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21dc452ac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推動淨零 培育永續人才 循環經濟中心簽訂產學MOU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商管學院循環經濟與綠色金融研究中心，6月27日下午2時30分在B302A進行簽約儀式，將合作推動建立校園及場域在學術創新研發之永續發展基礎，培養循環經濟與淨零永續人才，包含「推動全球碳排放淨零之永續經營ESG教育中心」、「建置氫能AI永確性環安實驗基地」、「創新研發緣色碳權抵換」，以及「社會責任募資」4個項目。
</w:t>
          <w:br/>
          <w:t>當日除了簽定備忘錄，另進行ISO14064-1「組織型溫室氣體盤查」主導查證員訓練課程研習證明頒發，本校「經探號」成員，資管碩二蔡智勇、企管碩二陳芃君參與並通過研習認證，穩健邁出第一步。蔡智勇分享個人參加認證原因，除了強化在相關知能上的學習，也希望藉以充實學位論文內容；曾參與海外志工服務的陳芃君，則感於永續知能的重要性，希望藉由相關課程的學習充實自己，利於日後的服務。林彥伶最後特別說明，「經探號」團隊暑期將前往瑞士進行國際志工研習，回國後將提出「碳足跡報告書」並進行碳抵減，讓學生們體驗淨零實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87da9d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7/m\91082dc1-7348-4f08-9097-86013c134c0e.jpg"/>
                      <pic:cNvPicPr/>
                    </pic:nvPicPr>
                    <pic:blipFill>
                      <a:blip xmlns:r="http://schemas.openxmlformats.org/officeDocument/2006/relationships" r:embed="R520330ab908a4f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50820f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7/m\a4a37bfc-9b1f-47f5-8efa-120443de164d.jpg"/>
                      <pic:cNvPicPr/>
                    </pic:nvPicPr>
                    <pic:blipFill>
                      <a:blip xmlns:r="http://schemas.openxmlformats.org/officeDocument/2006/relationships" r:embed="R2d203c0de1004d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ab52a8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7/m\a7ad2872-96d2-4da2-9dde-eaaa460bd7d7.jpg"/>
                      <pic:cNvPicPr/>
                    </pic:nvPicPr>
                    <pic:blipFill>
                      <a:blip xmlns:r="http://schemas.openxmlformats.org/officeDocument/2006/relationships" r:embed="R2e6cc9ca908544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0330ab908a4feb" /><Relationship Type="http://schemas.openxmlformats.org/officeDocument/2006/relationships/image" Target="/media/image2.bin" Id="R2d203c0de1004d73" /><Relationship Type="http://schemas.openxmlformats.org/officeDocument/2006/relationships/image" Target="/media/image3.bin" Id="R2e6cc9ca908544fc" /></Relationships>
</file>