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addef4b62214cb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1186 期</w:t>
        </w:r>
      </w:r>
    </w:p>
    <w:p>
      <w:pPr>
        <w:jc w:val="center"/>
      </w:pPr>
      <w:r>
        <w:r>
          <w:rPr>
            <w:rFonts w:ascii="Segoe UI" w:hAnsi="Segoe UI" w:eastAsia="Segoe UI"/>
            <w:sz w:val="32"/>
            <w:color w:val="000000"/>
            <w:b/>
          </w:rPr>
          <w:t>Polaris燒錢燒腦  校友企業家捐資力挺</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本報訊】工學院航空太空工程學系執行太空中心計畫，陸續成功發射「淡江一型」探空火箭和「Jessie」科研探空火箭，並將於8月4日再度發射「Polaris」。成功推展火箭計畫的背後，除了航太研發專業實力，亦凝聚了眾多校友企業家的支持。其中，翰可國際陳洋淵、信邦電子王紹新、穩懋半導體陳進財、恆耀國際吳榮彬、台旭環境科技中心江誠榮等校友企業家都是淡江實現航太夢想的強大助力。
</w:t>
          <w:br/>
          <w:t>火箭的發射成本驚人，除了火箭本體的價值之外，需再加上酬載設備和各項發動機的測試，每支造價都將在百萬元上下，更不論投入師生龐大的人力。計畫主持人王怡仁表示，由於淡江對於本計畫最終火箭（Polaris）的研發一貫保持謹慎的態度，因此，比其他學校多發射一枚火箭（淡江一型），目的就是確保發動機的性能及其射高。也正因這緣故，投入火箭研發的經費已經超過 700 萬元，超出目前太空中心補助的經費。透過工學院院長李宗翰、系主任蕭富元叩門，校友企業家懷著回饋母校、推動科技創新的初心，慷慨解囊支持火箭研發項目。
</w:t>
          <w:br/>
          <w:t>航太系第一屆畢業系友台旭環境科技中心董事長江誠榮實踐ESG精神，率先支持火箭研發經費，航太系主任蕭富元表示：「江董事長近年來不遺餘力地贊助和回饋母系，捐助淡江大學航太系近百萬元，用於火箭、無人機研發經費，協助本校發展航太科研。」此外，航太系歷屆系友也鼎力支持母系發展Polaris火箭，包括伍田實業、威凱自動化、國森企業等，皆透過經費資助或是無償協助火箭製作來展現對母系的支持。
</w:t>
          <w:br/>
          <w:t>由傳統產業跨足新能源，並自行建造電廠，拿到台電儲能AFC標案的翰可國際董事長陳洋淵率先支持淡江火箭研發經費，全因「看到母校在航太領域取得如此重大突破感到無比自豪。」全世界供應線器大廠信邦電子董座王紹新接著響應，他於去年獲頒名譽博士榮銜，在此之前就已資助工學院獎學金。40歲創業前曾是高中數學老師的他，在事業經營上眼光遠大具決斷力，「投資教育就是投資未來」，他說：「我們相信，通過這樣的項目，淡江的學生們能夠獲得寶貴的實踐經驗，為未來的職業發展打下堅實基礎。」
</w:t>
          <w:br/>
          <w:t>接著，穩懋陳進財、恆耀吳榮彬等董座陸續加入贊助陣容，展現對母校的深厚情誼與深切期盼。一方面支持母校發展，也以此回饋社會。李宗翰對於校友企業的鼎力支持倍感溫暖和鼓舞。他表示，這些校友企業的支持不僅限於資金層面，他們亦提供實習機會等多種方式，全方位助力本校教育和研究。「他們期待通過產學合作，為學生們搭建一座通往產業界的橋樑，培養出更多具備實踐能力和創新精神的人才。」
</w:t>
          <w:br/>
          <w:t>王怡仁也說：「如果要保持並精進此技術，人才的培養絕對不能出現斷層，感謝畢業學長的捐助，讓淡江的太空科技實驗室能持續運作。」而除了經費的支持之外，王怡仁也表示系友從事航太及火箭相關產業大有人在，因此也提供許多複材製造技術的指導、火箭發射相關安全的提醒、並實質提供箭身及尾翼製作之膠合材料，以利任務達成。團隊與系友於網路組成群組，成員遍布海內外，皆具備航太、管理、系工及多年的實務經驗。除了提供相關資訊，遇到問題就算半夜發問，也常即時獲得解答。學長們對於團隊的鼓勵更是從不吝嗇，也從不間斷。他感性的說：「能在這種氛圍從事研究，是一件極為幸福的事情。」</w:t>
          <w:br/>
        </w:r>
      </w:r>
    </w:p>
    <w:p>
      <w:pPr>
        <w:jc w:val="center"/>
      </w:pPr>
      <w:r>
        <w:r>
          <w:drawing>
            <wp:inline xmlns:wp14="http://schemas.microsoft.com/office/word/2010/wordprocessingDrawing" xmlns:wp="http://schemas.openxmlformats.org/drawingml/2006/wordprocessingDrawing" distT="0" distB="0" distL="0" distR="0" wp14:editId="50D07946">
              <wp:extent cx="4876800" cy="3462528"/>
              <wp:effectExtent l="0" t="0" r="0" b="0"/>
              <wp:docPr id="1" name="IMG_1404ac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7/m\8949c2b5-005a-4cd8-a84f-cb79691f4dc8.jpg"/>
                      <pic:cNvPicPr/>
                    </pic:nvPicPr>
                    <pic:blipFill>
                      <a:blip xmlns:r="http://schemas.openxmlformats.org/officeDocument/2006/relationships" r:embed="R75246d7774db4859" cstate="print">
                        <a:extLst>
                          <a:ext uri="{28A0092B-C50C-407E-A947-70E740481C1C}"/>
                        </a:extLst>
                      </a:blip>
                      <a:stretch>
                        <a:fillRect/>
                      </a:stretch>
                    </pic:blipFill>
                    <pic:spPr>
                      <a:xfrm>
                        <a:off x="0" y="0"/>
                        <a:ext cx="4876800" cy="346252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194048" cy="4876800"/>
              <wp:effectExtent l="0" t="0" r="0" b="0"/>
              <wp:docPr id="1" name="IMG_2d142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7/m\13a33cad-be55-4c77-86ba-0f43409ac6f0.jpg"/>
                      <pic:cNvPicPr/>
                    </pic:nvPicPr>
                    <pic:blipFill>
                      <a:blip xmlns:r="http://schemas.openxmlformats.org/officeDocument/2006/relationships" r:embed="Rebf9836b7ac44d81" cstate="print">
                        <a:extLst>
                          <a:ext uri="{28A0092B-C50C-407E-A947-70E740481C1C}"/>
                        </a:extLst>
                      </a:blip>
                      <a:stretch>
                        <a:fillRect/>
                      </a:stretch>
                    </pic:blipFill>
                    <pic:spPr>
                      <a:xfrm>
                        <a:off x="0" y="0"/>
                        <a:ext cx="4194048"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76016"/>
              <wp:effectExtent l="0" t="0" r="0" b="0"/>
              <wp:docPr id="1" name="IMG_6b143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7/m\dc067ae7-09f1-41f5-967a-fe9caf6650af.jpg"/>
                      <pic:cNvPicPr/>
                    </pic:nvPicPr>
                    <pic:blipFill>
                      <a:blip xmlns:r="http://schemas.openxmlformats.org/officeDocument/2006/relationships" r:embed="Rd3f4f468bdc6469d" cstate="print">
                        <a:extLst>
                          <a:ext uri="{28A0092B-C50C-407E-A947-70E740481C1C}"/>
                        </a:extLst>
                      </a:blip>
                      <a:stretch>
                        <a:fillRect/>
                      </a:stretch>
                    </pic:blipFill>
                    <pic:spPr>
                      <a:xfrm>
                        <a:off x="0" y="0"/>
                        <a:ext cx="4876800" cy="31760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0ce795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7/m\95667260-c9ae-49f2-8944-c548a4b9e143.jpg"/>
                      <pic:cNvPicPr/>
                    </pic:nvPicPr>
                    <pic:blipFill>
                      <a:blip xmlns:r="http://schemas.openxmlformats.org/officeDocument/2006/relationships" r:embed="R9cfbb19b482b4d7c" cstate="print">
                        <a:extLst>
                          <a:ext uri="{28A0092B-C50C-407E-A947-70E740481C1C}"/>
                        </a:extLst>
                      </a:blip>
                      <a:stretch>
                        <a:fillRect/>
                      </a:stretch>
                    </pic:blipFill>
                    <pic:spPr>
                      <a:xfrm>
                        <a:off x="0" y="0"/>
                        <a:ext cx="4876800" cy="27371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5246d7774db4859" /><Relationship Type="http://schemas.openxmlformats.org/officeDocument/2006/relationships/image" Target="/media/image2.bin" Id="Rebf9836b7ac44d81" /><Relationship Type="http://schemas.openxmlformats.org/officeDocument/2006/relationships/image" Target="/media/image3.bin" Id="Rd3f4f468bdc6469d" /><Relationship Type="http://schemas.openxmlformats.org/officeDocument/2006/relationships/image" Target="/media/image4.bin" Id="R9cfbb19b482b4d7c" /></Relationships>
</file>