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4c60d059b6f479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1186 期</w:t>
        </w:r>
      </w:r>
    </w:p>
    <w:p>
      <w:pPr>
        <w:jc w:val="center"/>
      </w:pPr>
      <w:r>
        <w:r>
          <w:rPr>
            <w:rFonts w:ascii="Segoe UI" w:hAnsi="Segoe UI" w:eastAsia="Segoe UI"/>
            <w:sz w:val="32"/>
            <w:color w:val="000000"/>
            <w:b/>
          </w:rPr>
          <w:t>新進職員教育訓練 張正興期許協助推動校務發展</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曾晨維淡水校園報導】人力資源處8月20日在驚聲國際會議廳舉辦「113學年度新進職員教育訓練」，近60名新進職員參加。人資長張正興開場致詞時簡要說明本校現況及發展主軸「AI+SDGs=∞」與「ESG+AI=∞」，表示學校提供充足資源，為職員與學生打造AI相關應用課程的良好學習環境，期許同仁協助學校推動永續發展，提升競爭力。更強調學校將定期舉辦各類課程與活動，進行有效培訓，並祝福大家「在淡江的每一天都充滿活力與歡樂，共同努力創建一個美麗的淡江校園。」
</w:t>
          <w:br/>
          <w:t>會中安排「性別平等教育宣導」，由秘書長馬雨沛針對「性別平等」及「友善環境」之學校法規、處理流程及相關內容進行講解，提醒職員對性別平等議題保持高度敏感；諮商職涯暨學習發展輔導中心主任宋鴻燕介紹中心的業務範疇與諮商輔導服務；資訊處專案發展組組長徐翔龍則針對OD、OA、iClass及PIMS（個資管理制度）等系統操作進行說明，提醒同仁應注意個資保護及資訊安全；稽核長林彥伶介紹學校推動聯合國永續發展目標（SDGs）的成果，以及在國內外各項評比中的表現，並解釋校務發展重點，期盼大家共同打造淡江人的永續DNA。
</w:t>
          <w:br/>
          <w:t>總務處節能與空間組技佐王俊明以學校游泳館與體育館所裝設的太陽能發電設備為例，強調本校積極提升環保效益，鞏固校園綠色形象，提升綠能減碳的成效。人力資源處管理企劃組組長李彩玲、職能福利組組長樂薏嵐詳細講解校內相關「人事規章」及「職員福利」。強調職員應培養「主動積極、認真負責」的心態，面對學生提出的各種問題時，須耐心回應並妥善處理，如遇困難，應隨時聯繫相關單位以解決問題；資訊處網路管理組技士王裕仁則進行了「電子社交工程」與「網路智慧財產權」宣導。
</w:t>
          <w:br/>
          <w:t>綜合座談由行政副校長林俊宏主持，各單位代表列席。林俊宏提到學校近年積極推動數位轉型，開設多種資訊課程，鼓勵同仁善加利用以提升資訊素養，並落實在行政業務推動上。之後邀請新進職員分享心得與建議。工學院資訊工程學系約聘行政人員伍怡芸表示，自己在撰寫公文方面較為生疏，規劃加強相關訓練；商管學院國際企業學系約聘行政人員胡雅婷感謝同仁的幫助，讓她逐漸適應工作環境；財務處會計組約聘行政人員林可欣則分享了自己遇到問題時會向長官尋求解決方案的經驗；遠距中心約聘僱人員石庭豪認為自己目前的工作情況尚稱順利，學校提供的資源也相當豐富。
</w:t>
          <w:br/>
          <w:t>體育事務處體育教學與活動組約聘行政人員吳佳洵肯定此次教育訓練，讓新進職員進一步認識並熟悉本校工作的基本觀念與注意事項，若於工作中遇到問題時，也能更有效地找到適當的協助對象，對自身幫助很大。</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58a9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0724ae4c-d841-472a-a00e-f70d6936a395.jpg"/>
                      <pic:cNvPicPr/>
                    </pic:nvPicPr>
                    <pic:blipFill>
                      <a:blip xmlns:r="http://schemas.openxmlformats.org/officeDocument/2006/relationships" r:embed="R6e30bbb1d9444cd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6aa7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7168a4f2-b137-445c-b6f6-b1577c56a10b.jpg"/>
                      <pic:cNvPicPr/>
                    </pic:nvPicPr>
                    <pic:blipFill>
                      <a:blip xmlns:r="http://schemas.openxmlformats.org/officeDocument/2006/relationships" r:embed="R8ea2dcd9dc784a8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e30bbb1d9444cdb" /><Relationship Type="http://schemas.openxmlformats.org/officeDocument/2006/relationships/image" Target="/media/image2.bin" Id="R8ea2dcd9dc784a86" /></Relationships>
</file>