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9a14bfc43415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智泰科技捐贈價值4000萬元AI圖像軟體 許志青期許學生增強競爭力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【記者蔡怡惠、舒宜萍淡水校園報導】商管學院獲得智泰科技鼎力贊助，捐贈總價值超過新臺幣4000萬元、共100套的VisLab AI圖像模型訓練軟體，9月20日上午10時，在守謙國際會議中心HC306舉辦捐贈儀式，智泰科技董事長許志青希望淡江同學善用AI工具，提升實務應用。學術副校長許輝煌、商管學院院長楊立人、商管學院各系主任、EMBA執行長孫嘉祈、財務長林谷峻及商管各研究中心主任皆出席，當面感謝許志青的慷慨捐贈。
</w:t>
          <w:br/>
          <w:t>　財金系主任林允永表示，這些軟體將裝設在商館B1012教室，供同學上課實地操作學習。許輝煌表示，AI是未來幾十年的發展方向，百工百業皆可運用AI技術，許志青的捐贈更能提升人工智慧技術教育，讓學生動手建立AI模型，更有助於未來就業。「尤其在圖像辨識上，更能提升正確率，如同目前本校車牌辨識系統，已運作地相當順利。」
</w:t>
          <w:br/>
          <w:t>　許志青雖非本校校友，透過財金系兼任副教授謝明瑞的引薦，感佩本校AI教學理念及成果，願無償提供100套AI圖像辨識軟體外，後續將舉辦研習課程，指導師生軟體操作、教案與教材開發。他大力讚揚淡江積極推廣AI教育，並表示現今AI已能預測氣象、地震、分析鳥叫聲、增進無人機算力，甚至還有AI華陀分析健康，同時希望有機會與本校精準健康學院合作，針對個人健康狀況，提供適合的運動和膳食配方。
</w:t>
          <w:br/>
          <w:t>　VisLab為智泰科技自主開發的AI模型訓練套裝軟體，可應用於各產業，透過視覺化的操作介面，讓未曾學習程式語言，或不孰悉AI資料庫的師生都能輕易上手。藉由此模組化套件，學生即使不會寫程式，也可製作出模擬系統；教師亦可透過VisLab，讓學生了解AI影像辨識系統的運作架構和概念，如在專題實作課程，讓學生自己選定主題，開發新的AI系統。
</w:t>
          <w:br/>
          <w:t>　許志青強調，系統既已開發出來，儘管所費不貲，願提供淡江學生最好最新的軟體。期許拋磚引玉，帶動AI學習風潮，培養學生的數據素養，提升職場競爭力。他強調「未來誰能掌握每個行業的有效數據，誰就是下個世代的贏家」。一同前來的智泰科技市場部副理鄭健逢，為本校會計系校友，是該公司紅牌講師，他說當年的婚紗照，特地選擇美麗的淡水校園拍攝，很樂意再回母校，分享該軟體的教育訓練事宜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02864"/>
              <wp:effectExtent l="0" t="0" r="0" b="0"/>
              <wp:docPr id="1" name="IMG_81b69dc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130c6c7b-e2f8-43f4-8ab0-831446605054.jpg"/>
                      <pic:cNvPicPr/>
                    </pic:nvPicPr>
                    <pic:blipFill>
                      <a:blip xmlns:r="http://schemas.openxmlformats.org/officeDocument/2006/relationships" r:embed="Rab27918a8463470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028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572512"/>
              <wp:effectExtent l="0" t="0" r="0" b="0"/>
              <wp:docPr id="1" name="IMG_6178848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f8b8db01-80e7-4f75-94ec-3697622a9f38.jpg"/>
                      <pic:cNvPicPr/>
                    </pic:nvPicPr>
                    <pic:blipFill>
                      <a:blip xmlns:r="http://schemas.openxmlformats.org/officeDocument/2006/relationships" r:embed="R83126e2e2cff49f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5725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82d9e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261b64a7-a4ae-4506-94c0-ccfc9af888e7.jpg"/>
                      <pic:cNvPicPr/>
                    </pic:nvPicPr>
                    <pic:blipFill>
                      <a:blip xmlns:r="http://schemas.openxmlformats.org/officeDocument/2006/relationships" r:embed="Rd31c74ede6fb4fc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b27918a8463470b" /><Relationship Type="http://schemas.openxmlformats.org/officeDocument/2006/relationships/image" Target="/media/image2.bin" Id="R83126e2e2cff49fe" /><Relationship Type="http://schemas.openxmlformats.org/officeDocument/2006/relationships/image" Target="/media/image3.bin" Id="Rd31c74ede6fb4fc3" /></Relationships>
</file>