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fa25dc223484a5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1193 期</w:t>
        </w:r>
      </w:r>
    </w:p>
    <w:p>
      <w:pPr>
        <w:jc w:val="center"/>
      </w:pPr>
      <w:r>
        <w:r>
          <w:rPr>
            <w:rFonts w:ascii="Segoe UI" w:hAnsi="Segoe UI" w:eastAsia="Segoe UI"/>
            <w:sz w:val="32"/>
            <w:color w:val="000000"/>
            <w:b/>
          </w:rPr>
          <w:t>【卓爾不群】戰略所校友林良蓉 用學習、堅持與使命感 致力提升臺灣國際地位</w:t>
        </w:r>
      </w:r>
    </w:p>
    <w:p>
      <w:pPr>
        <w:jc w:val="right"/>
      </w:pPr>
      <w:r>
        <w:r>
          <w:rPr>
            <w:rFonts w:ascii="Segoe UI" w:hAnsi="Segoe UI" w:eastAsia="Segoe UI"/>
            <w:sz w:val="28"/>
            <w:color w:val="888888"/>
            <w:b/>
          </w:rPr>
          <w:t>卓爾不群</w:t>
        </w:r>
      </w:r>
    </w:p>
    <w:p>
      <w:pPr>
        <w:jc w:val="left"/>
      </w:pPr>
      <w:r>
        <w:r>
          <w:rPr>
            <w:rFonts w:ascii="Segoe UI" w:hAnsi="Segoe UI" w:eastAsia="Segoe UI"/>
            <w:sz w:val="28"/>
            <w:color w:val="000000"/>
          </w:rPr>
          <w:t>【記者陳子涵專訪】國際事務與戰略所博士傑出校友林良蓉，2020年7月起擔任我國常駐世界貿易組織（WTO）副代表，畢業於臺灣大學法律系、美國哥倫比亞大學和東吳大學法學碩士的她，順利當上檢察官，考上律師，曾處理過拉法葉案，嫻熟國際事務，更是國內首位獲世界貿易組織（WTO）法律諮詢中心遴選的貿易律師，熟悉WTO爭端案件相關法律及程序，因此被委以重任。
</w:t>
          <w:br/>
          <w:t>擁有如此優秀的學歷，林良蓉曾是中華民國及美國執業律師，我國國家安全會議諮詢委員、北美事務協調委員會主任委員、台美事務委員會主任委員等，更曾擔任拉法葉軍購弊案特別調查小組檢察官，協助追回數千萬美元的非法佣金。
</w:t>
          <w:br/>
          <w:t>在檢察界服務時，林良蓉因表現優異，被法務部送往美國耶魯大學法學院進修一年，擔任訪問學者，專門研究國際刑事法庭，有機會涉獵國際經貿法律領域，對國際事務相當有興趣的她，借調至經濟部經貿談判代表辦公室，擔任法律顧問，專門處理WTO相關事務。後來她擊敗數十國的法律人員，獲遴選為WTO法律諮詢中心貿易律師，至日內瓦接受國際經貿法訓練，是我國加入WTO後，第一位獲得錄取擔任貿易律師的人。
</w:t>
          <w:br/>
          <w:t>能夠在世界級國際組織中工作，需要具備甚麼樣的資歷？林良蓉說，在爭取世界國際組織職位時，許多人認為，擁有碩士或博士學位的學歷和經歷，以及豐富的相關工作經驗，的確是成功的關鍵因素，「但影響我最深的，卻是從小到大參加合唱團的歷練。」
</w:t>
          <w:br/>
          <w:t>對擁有豐富經歷的林良蓉來說，合唱團不僅是一個課後休閒活動，更是一個讓她在專業領域站穩腳步外，能發揮所長的關鍵經歷。她表示在高中和大學期間，投入大量時間參與各種社團活動，從合唱團指揮到辯論社社長，其中合唱團為她提供了培養人際關係、團隊合作和表達能力等方面的寶貴訓練，加上在學校社團及台北基督教兒童合唱團中擔任助教和助理指揮的角色，「讓我學會堅持不懈、團隊合作以及培養良好品格，可以說我的一切人格特質，都是在合唱團形成、養成。」也因為合唱團，讓林良蓉有多次出國表演機會，擴展了視野，加深對臺灣的認同，而這一切同時激發了她學習英文的動機，「因為感受到出國演出時，與人溝通的重要性。」更讓她學會了照顧他人，充分發揮領導作用。
</w:t>
          <w:br/>
          <w:t>當初為何會選擇淡江戰略所？林良蓉明確指出因為「優秀的師資和專業的課程」，藉由深入的了解，讓她確認在淡江戰略所可以學習到想要的學識，果然收穫頗多，開了眼界。在學期間完成「從團體迷思理論分析以色列應對贖罪日戰爭情報評估與決策失敗之研究」的論文，促成她努力爭取畢業的決心，「其實原本沒有打算取得學歷，只是抱著來進修、增進自我的心態，結果剛好有機會研究以色列的贖罪日戰爭事件，就加緊努力順利畢業了。」
</w:t>
          <w:br/>
          <w:t>在重要的國際組織中工作，長期駐守瑞士的林良蓉，需要每天與來自不同專業背景的人合作，除了原本具有的法律專業知識，每天都必須使用英文、西班牙文及法文進行溝通。在她看來，語言能力和專業知識，在這種國際環境中，是最為關鍵的能力。至於工作挑戰，林良蓉分享，「就是在遇到挫折時，盡力而為。」
</w:t>
          <w:br/>
          <w:t>她回憶起擔任國安會諮詢委員的第一天，上班途中就看到許多旅遊業者，在凱道上抗議遊行。當時推動政策的過程非常困難，讓她想起在加拉巴哥群島旅遊時，為了長時間留在水上同一個位子，觀看水底下的鯊魚，需要一直划水，不然會被水流沖走，「當遇到逆流時，不是煩惱該如何前進，而是不要放棄、不斷努力，當逆流變少時，就自然會前進了。」這是林良蓉從中學到的重要人生課題。
</w:t>
          <w:br/>
          <w:t>「Dreams do come true, if only you wish hard enough.」（只要你足夠努力，夢想就會成真。）林良蓉相信，人生就是不斷地探索、學習（To explore, to learn and to contribute.），回顧一路上的經歷，擔任檢察官時，林良蓉有許多新的事務要學習；從事政務官時，學習法律圈以外的知識；在淡江就讀戰略所時，學習國際關係，探索不同領域。「總之，生活中就是不斷學習。」
</w:t>
          <w:br/>
          <w:t>不管在哪個階段，林良蓉都將「社會責任」放在第一位，有了這些能力和機會，林良蓉期望可以回饋社會大眾。對於臺灣目前在國際上的困境，該如何解決？林良蓉明確地說：「自己的國家，自己救。」她認為，臺灣在國際上的現況，需要靠自己來維護，想辦法增進臺灣的國際地位，爭取更多友邦善意的目光，「讓臺灣變得更好。」</w:t>
          <w:br/>
        </w:r>
      </w:r>
    </w:p>
    <w:p>
      <w:pPr>
        <w:jc w:val="center"/>
      </w:pPr>
      <w:r>
        <w:r>
          <w:drawing>
            <wp:inline xmlns:wp14="http://schemas.microsoft.com/office/word/2010/wordprocessingDrawing" xmlns:wp="http://schemas.openxmlformats.org/drawingml/2006/wordprocessingDrawing" distT="0" distB="0" distL="0" distR="0" wp14:editId="50D07946">
              <wp:extent cx="3938016" cy="4876800"/>
              <wp:effectExtent l="0" t="0" r="0" b="0"/>
              <wp:docPr id="1" name="IMG_297fbc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da926c8f-8e57-488c-9b41-1d926e3c5cb0.jpg"/>
                      <pic:cNvPicPr/>
                    </pic:nvPicPr>
                    <pic:blipFill>
                      <a:blip xmlns:r="http://schemas.openxmlformats.org/officeDocument/2006/relationships" r:embed="R0e205e847176489e" cstate="print">
                        <a:extLst>
                          <a:ext uri="{28A0092B-C50C-407E-A947-70E740481C1C}"/>
                        </a:extLst>
                      </a:blip>
                      <a:stretch>
                        <a:fillRect/>
                      </a:stretch>
                    </pic:blipFill>
                    <pic:spPr>
                      <a:xfrm>
                        <a:off x="0" y="0"/>
                        <a:ext cx="3938016"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e205e847176489e" /></Relationships>
</file>