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a3f132a96814da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1195 期</w:t>
        </w:r>
      </w:r>
    </w:p>
    <w:p>
      <w:pPr>
        <w:jc w:val="center"/>
      </w:pPr>
      <w:r>
        <w:r>
          <w:rPr>
            <w:rFonts w:ascii="Segoe UI" w:hAnsi="Segoe UI" w:eastAsia="Segoe UI"/>
            <w:sz w:val="32"/>
            <w:color w:val="000000"/>
            <w:b/>
          </w:rPr>
          <w:t>水環系60週年 百位校友同慶 頒發43萬獎學金</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吳沂諠淡水校園報導】水環系於11月2日上午10時舉辦「60週年系慶活動」，地點為HC105。上午場為系友聚會和餐敘，下午場舉辦「永續發展論壇」，兩場活動逾100位系友到場參與。系主任蔡孝忠表示：「透過這次活動，深刻感受到水環系師生和行政團隊的通力合作，以及系友們的凝聚力。水環系這個大家庭真的很棒！」
</w:t>
          <w:br/>
          <w:t>當天參加的系友之中，最資深的為畢業已53年的廖煥平和賴銘國，兩位學長是水環系四年制的第一屆畢業生。另外還有遠從屏東前來參加丶目前任職於屏東縣政府水利處的陳怡伶。此外，退休教師陳俊成、高思懷、許道平也都應邀出席。
</w:t>
          <w:br/>
          <w:t>上午活動由系主任蔡孝忠、系友會理事長李鐵民開場致詞，針對水環系和系友會分別簡介現況和未來發展。接著頒發獎學金，計有30名學生受獎，捐款人（單位）分別為：台灣水資源與農業研究院、康城工程、水環系系友會、林文淵、式新工程、中欣工程行劉志祥先生等。其他另有上海商銀、中興工程、環工學會、土木工程學會等獎學金將另行頒獎，獎金總計43.5萬元。
</w:t>
          <w:br/>
          <w:t>為了回憶60年風華，當天特別企劃提供歷屆畢業紀念冊掃描檔，讓系友們能在餐敘中談笑風生，回憶過去的年少輕狂。另外也安排了不同時期的畢業系友，分享職場概況：98年大學部畢業生張韋豪、109年碩士畢業生蕭克威、88年大學部畢業生陳仕泓、85年碩士畢業生丘明中以及66年大學部畢業生黃錫洸。
</w:t>
          <w:br/>
          <w:t>呼應本校「AI+SDGs=∞」及「AI+ESG=∞」的發展，下午場由水環系、水環系友會、本校企業永續創新研究中心、台灣環保文教基金會共同舉辦 「水資源及環境工程永續發展論壇」。以AI與永續為主軸，邀請系友專家進行議題討論，也針對人才培育進行意見交流。工學院李宗翰院長致詞時表示，本校大力推動AI+永續，而水環系正好是符合這兩個議題的「主角」，除了水環的專業領域之外，論壇的涵蓋面向廣泛，相信在不同角度的交流之下，可激盪出不一樣的火花。
</w:t>
          <w:br/>
          <w:t>論壇涵蓋四個主題，分別為「水資源及環境永續人才培育之展望」、「水資源政策與重大工程之現況與展望」、「企業永續創新經營」以及「企業邁向淨零碳排」。除了水環系主任蔡孝忠丶水環系教授張麗秋、副教授彭晴玉丶企業永續創新研究中心主任林宜男等校內師長參與之外，另邀請多位系友與談，包括：水環系友會理事長李鐵民、康城工程顧問董事長王繼國、台電企劃處研究員陳永祥、現任臺灣環保文教基金會董事長的退休教師高思懷、SGS總監謝禎濤、磐誠工程顧問總監史濟元。亦有業界專家：東陽能源總經理許孟紀、台北市電腦公會總監張雅婷。</w:t>
          <w:br/>
        </w:r>
      </w:r>
    </w:p>
    <w:p>
      <w:pPr>
        <w:jc w:val="center"/>
      </w:pPr>
      <w:r>
        <w:r>
          <w:drawing>
            <wp:inline xmlns:wp14="http://schemas.microsoft.com/office/word/2010/wordprocessingDrawing" xmlns:wp="http://schemas.openxmlformats.org/drawingml/2006/wordprocessingDrawing" distT="0" distB="0" distL="0" distR="0" wp14:editId="50D07946">
              <wp:extent cx="4681728" cy="3121152"/>
              <wp:effectExtent l="0" t="0" r="0" b="0"/>
              <wp:docPr id="1" name="IMG_d164ab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0e8397d4-19ac-40b3-9c83-6dcc404e83ba.jpg"/>
                      <pic:cNvPicPr/>
                    </pic:nvPicPr>
                    <pic:blipFill>
                      <a:blip xmlns:r="http://schemas.openxmlformats.org/officeDocument/2006/relationships" r:embed="R0518b5f18ee849c2" cstate="print">
                        <a:extLst>
                          <a:ext uri="{28A0092B-C50C-407E-A947-70E740481C1C}"/>
                        </a:extLst>
                      </a:blip>
                      <a:stretch>
                        <a:fillRect/>
                      </a:stretch>
                    </pic:blipFill>
                    <pic:spPr>
                      <a:xfrm>
                        <a:off x="0" y="0"/>
                        <a:ext cx="4681728" cy="312115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8ecfd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7d257ee2-3c00-4df3-8139-109c4f1b0f1a.jpg"/>
                      <pic:cNvPicPr/>
                    </pic:nvPicPr>
                    <pic:blipFill>
                      <a:blip xmlns:r="http://schemas.openxmlformats.org/officeDocument/2006/relationships" r:embed="R4e28619b41354f90" cstate="print">
                        <a:extLst>
                          <a:ext uri="{28A0092B-C50C-407E-A947-70E740481C1C}"/>
                        </a:extLst>
                      </a:blip>
                      <a:stretch>
                        <a:fillRect/>
                      </a:stretch>
                    </pic:blipFill>
                    <pic:spPr>
                      <a:xfrm>
                        <a:off x="0" y="0"/>
                        <a:ext cx="4876800" cy="365760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9999e1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3696386c-24cd-4e14-99e5-e94149e0ccf3.jpg"/>
                      <pic:cNvPicPr/>
                    </pic:nvPicPr>
                    <pic:blipFill>
                      <a:blip xmlns:r="http://schemas.openxmlformats.org/officeDocument/2006/relationships" r:embed="R1aff817cd8dc4b57"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0518b5f18ee849c2" /><Relationship Type="http://schemas.openxmlformats.org/officeDocument/2006/relationships/image" Target="/media/image2.bin" Id="R4e28619b41354f90" /><Relationship Type="http://schemas.openxmlformats.org/officeDocument/2006/relationships/image" Target="/media/image3.bin" Id="R1aff817cd8dc4b57" /></Relationships>
</file>