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8b99c4fe04fa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亞太大學智慧校園研討會 AI+SDGs創新成果盛宴 淡江正式掛牌國家考場電腦試場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國暉淡水校園報導】由教育部指導、本校及優久大學聯盟主辦第八屆亞太大學智慧校園研討會暨成果展，11月21日上午10時在淡水校園守謙國際會議中心舉行，超過370名校內外專家學者及學生參與。主題聚焦「智慧賦能，永續創新，邁向智慧永續校園」，會中安排2場專題演講及12場專題論壇，透過智慧科技的賦能，推動教育創新與校園永續發展，為未來智慧校園描繪藍圖。會中更舉行國家考場電腦試場揭牌儀式，象徵本校智慧校園應用邁向新里程。
</w:t>
          <w:br/>
          <w:t>葛校長於開幕式中致詞強調：「AI加教育數位轉型不僅是趨勢，更是責任。本校這幾年一直走在最正確的軌道上，致力於『AI+SDGs =∞，ESG+AI=∞』的理念，即人工智慧（AI）與聯合國公布的永續發展目標（SDGs）以及科技應用結合，透過智慧校園永續發展的推動，為師生打造一個更具創新力與永續性的學習環境。」
</w:t>
          <w:br/>
          <w:t>考選部政務次長鄭中平感謝本校參與國家考試試場認證，成為示範場域，提供考生更便捷的服務，貢獻於國家社會責任外，特別提到本校推行未來化，培養洞悉未來趨勢的人才讓他印象深刻，近年來也看到本校落實智慧轉型的教育理念並持續精進；台灣微軟專家技術群總經理吳子強指出，「淡江大學是全臺第一個讓所有系統上雲端的學校，過去與淡江大學有很好的合作經歷，未來將繼續攜手，合作智慧校園的永續發展。」
</w:t>
          <w:br/>
          <w:t>　國家考場電腦試場揭牌儀式，由葛校長、鄭中平、本校前校長，資工系榮譽教授趙榮耀、吳子強、本校世界校友會聯合會總會長陳進財、菁英會會長林健祥，及遠傳電信資訊長暨執行副總胡德民共同揭牌，位於本校商管大樓2樓的7間電腦教室共524部電腦，未來可由考選部徵召為國家考場電腦試場。
</w:t>
          <w:br/>
          <w:t>　研討會安排兩場專題演講，第1場由學術副校長許輝煌主持，邀請台灣微軟首席技術長花凱龍分享：「生成式人工智慧與代理工作流程發展」，講述生成式AI的工作流程；第2場由行政副校長林俊宏主持，邀請胡德民深入剖析「科技賦能，擘劃智慧永續校園新樣貌」，以本校及其他合作學校為例，分享如何量身訂做打造智慧校園的轉型樣貌，即校園雲端化（達成AI校園）、產業化（校園發展的趨勢）、綠淨化（校園肩負的責任）。
</w:t>
          <w:br/>
          <w:t>　本次研討會不僅提供學術與實務交流平台，還為教育工作者與科技產業開拓新視野，透過創新科技實現教育的韌性與永續發展。下午舉行3場專題論壇，針對「人工智慧為教育創新注入動力」、「AI賦能智慧校園與資安新思維」、「AI融入校務研究」等議題，進行講演、研討與展示，分享實務運用與執行經驗，共同探討教育與科技結合的新趨勢，推動如何透過智慧科技，創新與校園永續發展。
</w:t>
          <w:br/>
          <w:t>　此外，優久聯盟13所夥伴大學與廠商，另在2樓大廳展示各校執行資訊化成果，以及多項智慧校園解決方案，包括臺北醫學院的智慧校園校務系統、東海大學智慧校園AI助理—東海咚咚妞客服機器人、中原大學全人身心靈、自主學習樂等認證，及微軟和遠傳提供全智能服務系統教學應用及資安防護技術，充分展現智慧科技在教育場域中的實際應用。
</w:t>
          <w:br/>
          <w:t>優久聯盟執行長崔文慧全程參與研討，她表示，自106年起擔任執行長，連續8年參與此項研討，看到每年淡江均有嶄新的發展，尤其自前校長、現任董事長張家宜與葛校長，不藏私每年舉辦成果展，分享資訊化成果，在教育部要求全面啟動時，淡江早已實踐且走在最前線，令人非常佩服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39440"/>
              <wp:effectExtent l="0" t="0" r="0" b="0"/>
              <wp:docPr id="1" name="IMG_d355df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448e8e0e-66a9-42b2-9479-71c911ab1422.jpg"/>
                      <pic:cNvPicPr/>
                    </pic:nvPicPr>
                    <pic:blipFill>
                      <a:blip xmlns:r="http://schemas.openxmlformats.org/officeDocument/2006/relationships" r:embed="R04ad8d90a97c482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39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cd2f5c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f8507043-d131-4260-8740-079e95191e89.jpg"/>
                      <pic:cNvPicPr/>
                    </pic:nvPicPr>
                    <pic:blipFill>
                      <a:blip xmlns:r="http://schemas.openxmlformats.org/officeDocument/2006/relationships" r:embed="R985d6cb86509405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f889f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9dd04980-337e-497b-8f84-1abbceb16446.jpg"/>
                      <pic:cNvPicPr/>
                    </pic:nvPicPr>
                    <pic:blipFill>
                      <a:blip xmlns:r="http://schemas.openxmlformats.org/officeDocument/2006/relationships" r:embed="Ra9708a50c3624e2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d1c08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ad47faa1-1807-4ac3-99f1-ead55f20a212.jpg"/>
                      <pic:cNvPicPr/>
                    </pic:nvPicPr>
                    <pic:blipFill>
                      <a:blip xmlns:r="http://schemas.openxmlformats.org/officeDocument/2006/relationships" r:embed="R52299be597c147a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09a3d7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3d66c5eb-259f-40b4-8140-52cfe80d2f72.jpg"/>
                      <pic:cNvPicPr/>
                    </pic:nvPicPr>
                    <pic:blipFill>
                      <a:blip xmlns:r="http://schemas.openxmlformats.org/officeDocument/2006/relationships" r:embed="Ra4a1a4d2ccb6452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5e404f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03ec01f5-0a15-4513-8913-07fced07bb40.jpg"/>
                      <pic:cNvPicPr/>
                    </pic:nvPicPr>
                    <pic:blipFill>
                      <a:blip xmlns:r="http://schemas.openxmlformats.org/officeDocument/2006/relationships" r:embed="Rce61119ed53f460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77312"/>
              <wp:effectExtent l="0" t="0" r="0" b="0"/>
              <wp:docPr id="1" name="IMG_dc64f69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ed2f69cd-37be-4415-9e97-86bef551cbbb.jpg"/>
                      <pic:cNvPicPr/>
                    </pic:nvPicPr>
                    <pic:blipFill>
                      <a:blip xmlns:r="http://schemas.openxmlformats.org/officeDocument/2006/relationships" r:embed="R22d3c5aa48474d4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773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f1d53c8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55756d6c-41b4-4482-8b66-5799f9efa32a.jpg"/>
                      <pic:cNvPicPr/>
                    </pic:nvPicPr>
                    <pic:blipFill>
                      <a:blip xmlns:r="http://schemas.openxmlformats.org/officeDocument/2006/relationships" r:embed="Ra406669f716a483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4ad8d90a97c4824" /><Relationship Type="http://schemas.openxmlformats.org/officeDocument/2006/relationships/image" Target="/media/image2.bin" Id="R985d6cb865094050" /><Relationship Type="http://schemas.openxmlformats.org/officeDocument/2006/relationships/image" Target="/media/image3.bin" Id="Ra9708a50c3624e2c" /><Relationship Type="http://schemas.openxmlformats.org/officeDocument/2006/relationships/image" Target="/media/image4.bin" Id="R52299be597c147a7" /><Relationship Type="http://schemas.openxmlformats.org/officeDocument/2006/relationships/image" Target="/media/image5.bin" Id="Ra4a1a4d2ccb64529" /><Relationship Type="http://schemas.openxmlformats.org/officeDocument/2006/relationships/image" Target="/media/image6.bin" Id="Rce61119ed53f4609" /><Relationship Type="http://schemas.openxmlformats.org/officeDocument/2006/relationships/image" Target="/media/image7.bin" Id="R22d3c5aa48474d45" /><Relationship Type="http://schemas.openxmlformats.org/officeDocument/2006/relationships/image" Target="/media/image8.bin" Id="Ra406669f716a483c" /></Relationships>
</file>