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535d120ef5a464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1199 期</w:t>
        </w:r>
      </w:r>
    </w:p>
    <w:p>
      <w:pPr>
        <w:jc w:val="center"/>
      </w:pPr>
      <w:r>
        <w:r>
          <w:rPr>
            <w:rFonts w:ascii="Segoe UI" w:hAnsi="Segoe UI" w:eastAsia="Segoe UI"/>
            <w:sz w:val="32"/>
            <w:color w:val="000000"/>
            <w:b/>
          </w:rPr>
          <w:t>2024年台灣政治學會30週年年會暨研討會 共論地緣政治</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本報訊】由台灣政治學會聯合本校全球政治經濟學系共同主辦，台灣政治學會2024年會暨「劇變的地緣政治與民主韌性、國際衝突及公共治理」國際學術研討會，11月23、24日在本校守謙國際會議中心舉行。共有31個場次，發表114篇論文，吸引逾200位國內外學者共襄盛舉。國際政治學會成員國日本政治學會、韓國政治學會亦派員參加。本屆年會適逢台灣政治學會30週年，大會特別邀請歷任會長、理事長參與，並製作30週年回顧影片。
</w:t>
          <w:br/>
          <w:t>政經系主任周應龍說明，地緣政治的變動是近期政治學的重要課題，如國際秩序的變動、國際政治經濟的重組等，都牽動了國家的民主政治、國際關係、與公共行政的發展。期許藉由研討會透過學術社群對政治議題的的持續關注與探討，提供主政者決策的方向與建議。研討會以「劇變的地緣政治」為核心主題，邀請日本平成國際大學副校長淺野和生，以「新地緣政治下台日的交流和未來展望」為題進行演講；圓桌論壇則邀請甫當選中央研究院院士的蕭高彥、中央研究院政治學研究所所長吳重禮、以及東吳大學政治學系特聘教授黃秀端，針對「政治哲學與實證研究在台灣政治學界的發展、挑戰與轉折」進行深入討論；會中另舉辦僑務委員會座談會、主編有約等活動，並發表114篇學術論文。
</w:t>
          <w:br/>
          <w:t>周應龍提到，這是政經系第二次承辦該年會，感謝系助理在會議前一週帶著數位學生挑燈夜戰，鉅細靡遺地準備、檢查會議所需的物品與文件，連續幾天都在半夜才離開辦公室。「從前一天佈置會場到會議當天，共出動超過30位同學幫忙，他們都相當認真負責，熱情有禮的接待也都讓與會貴賓給予正面肯定。」國際事務學院院長，現任台灣政治學會理事長包正豪表示，「這次研討會在本校舉辦，學界先進們都看到淡江大學的發展與進步，在此感謝國內外學者的蒞臨，同時也感謝周應龍主任與林偉修老師帶領政經系師生與行政同仁全力籌辦，讓研討會圓滿成功。」</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4ec2be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d1cb1466-f638-4991-bfd0-544a1ae1abba.jpg"/>
                      <pic:cNvPicPr/>
                    </pic:nvPicPr>
                    <pic:blipFill>
                      <a:blip xmlns:r="http://schemas.openxmlformats.org/officeDocument/2006/relationships" r:embed="Rbcc3854ed13b4100"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343e94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bc5b2512-39a8-4373-afa1-3b7fb9b6fe87.jpeg"/>
                      <pic:cNvPicPr/>
                    </pic:nvPicPr>
                    <pic:blipFill>
                      <a:blip xmlns:r="http://schemas.openxmlformats.org/officeDocument/2006/relationships" r:embed="R03754d2e8366438c"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06767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6ebe52a4-2500-4682-a645-ba6146b77a6f.jpeg"/>
                      <pic:cNvPicPr/>
                    </pic:nvPicPr>
                    <pic:blipFill>
                      <a:blip xmlns:r="http://schemas.openxmlformats.org/officeDocument/2006/relationships" r:embed="R9c6f1878a8e14f27"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2fb7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da70ecd2-e117-4b8e-949c-5c15b3726040.jpg"/>
                      <pic:cNvPicPr/>
                    </pic:nvPicPr>
                    <pic:blipFill>
                      <a:blip xmlns:r="http://schemas.openxmlformats.org/officeDocument/2006/relationships" r:embed="Ra77d1ab400a14130"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cc3854ed13b4100" /><Relationship Type="http://schemas.openxmlformats.org/officeDocument/2006/relationships/image" Target="/media/image2.bin" Id="R03754d2e8366438c" /><Relationship Type="http://schemas.openxmlformats.org/officeDocument/2006/relationships/image" Target="/media/image3.bin" Id="R9c6f1878a8e14f27" /><Relationship Type="http://schemas.openxmlformats.org/officeDocument/2006/relationships/image" Target="/media/image4.bin" Id="Ra77d1ab400a14130" /></Relationships>
</file>