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b4a0ddab4a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西雪梨大學短期研習結業式 姊妹校師生共築美好回憶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「2024澳洲姊妹校西雪梨大學淡江行」短期研習課程的閉幕式，於12月4日上午9時10分在E680舉行，國際事務副校長陳小雀、水環系系主任蔡孝忠、副教授李柏青、土木系助理教授吳杰勳、國際暨兩岸交流組組長朱心瑩等人出席，歡送西雪梨大學師生。國際暨兩岸事務處另於12月5日上午10時，在驚聲10樓大廳安排報告環節及歡送派對，讓研習學生分享課程中的收穫，並為他們的淡江旅程畫下完美句點。
</w:t>
          <w:br/>
          <w:t>陳小雀表示，為期兩週的課程中，不僅讓學生們體驗臺灣豐富的文化，以及本校充滿活力的學習環境，更造就美好的體驗與回憶。「淡江大學永遠是你在臺灣的家，我們期待你們再次到來——無論是繼續學術之旅或是探望朋友。」並鼓勵學生們保持研習的精神，繼續在跨國學習和協作的道路上前進。
</w:t>
          <w:br/>
          <w:t>西雪梨大學學術顧問Dr. Robert Salama對課程結合本地文化與全球視野的理念深表讚賞；他特別提到，在研習中融入商業模式與社會責任實踐等內容，不僅能深化學生們的專業技能與領導力，也充分表達跨文化教育的價值，並縮短學術與社會的距離，為學生提供接觸實際問題的機會，開拓視野超越侷限。
</w:t>
          <w:br/>
          <w:t>研習學生普遍表示，此次的課程幫助他們踏出舒適圈、增進自己的中文及語言交流能力，並學習更多有用的知識；也藉由各種參訪、體驗等環節，適應不同的文化與環境。學生Judy Nguyen分享：「這次研習不僅讓我對中文和臺灣歷史方面有更多興趣，也讓我真正體會到臺灣人的友善親切，對待我們就像朋友一樣。」學生Hui Mauno Zhang則認為，這種研習體驗對大多數人來說都是陌生的，能學到語言、自然災害、建築到文化等方面的多元知識，對自己的幫助很大。
</w:t>
          <w:br/>
          <w:t>結業式由陳小雀頒發研習證明書給學生，鼓勵和肯定學生完成本次課程，雙方也互贈小禮物以紀念美好緣份，最後播放學生們參加USR計畫農情食課的影片，重溫體驗採收地瓜和蘿蔔播種，在農藝食堂體驗食物從產地到餐桌的過程，讓閉幕式溫馨歡樂的氛圍下圓滿落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91968"/>
              <wp:effectExtent l="0" t="0" r="0" b="0"/>
              <wp:docPr id="1" name="IMG_7caa31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e4d18d32-cc07-4917-96ff-8fb274a4042b.jpg"/>
                      <pic:cNvPicPr/>
                    </pic:nvPicPr>
                    <pic:blipFill>
                      <a:blip xmlns:r="http://schemas.openxmlformats.org/officeDocument/2006/relationships" r:embed="Rfba41550b66a40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919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18816"/>
              <wp:effectExtent l="0" t="0" r="0" b="0"/>
              <wp:docPr id="1" name="IMG_16fe29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d3d58bbf-a9c6-4c28-b5ac-36360caffb24.jpg"/>
                      <pic:cNvPicPr/>
                    </pic:nvPicPr>
                    <pic:blipFill>
                      <a:blip xmlns:r="http://schemas.openxmlformats.org/officeDocument/2006/relationships" r:embed="R31e0622c783240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18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598203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fc6b895-7c5a-4d70-b0c9-8da9685fac1c.JPG"/>
                      <pic:cNvPicPr/>
                    </pic:nvPicPr>
                    <pic:blipFill>
                      <a:blip xmlns:r="http://schemas.openxmlformats.org/officeDocument/2006/relationships" r:embed="Re5084240bcd643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71088"/>
              <wp:effectExtent l="0" t="0" r="0" b="0"/>
              <wp:docPr id="1" name="IMG_41265f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57d1e9b-ba4d-41fb-85fc-2b8b59932de0.jpg"/>
                      <pic:cNvPicPr/>
                    </pic:nvPicPr>
                    <pic:blipFill>
                      <a:blip xmlns:r="http://schemas.openxmlformats.org/officeDocument/2006/relationships" r:embed="R107aaad7b0394d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71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ba41550b66a40f8" /><Relationship Type="http://schemas.openxmlformats.org/officeDocument/2006/relationships/image" Target="/media/image2.bin" Id="R31e0622c78324070" /><Relationship Type="http://schemas.openxmlformats.org/officeDocument/2006/relationships/image" Target="/media/image3.bin" Id="Re5084240bcd6439b" /><Relationship Type="http://schemas.openxmlformats.org/officeDocument/2006/relationships/image" Target="/media/image4.bin" Id="R107aaad7b0394d39" /></Relationships>
</file>