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e103b37eb441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 × TVBS座談會 專家提點AI時代學子 跨域跨國際快樂自主學習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、許宥萱淡水校園報導】「如何不被AI取代？」「跨域與專業孰輕孰重？」「AI的未來還會是AI嗎?」來自教育學院教育與未來設計學系、AI創智學院人工智慧學系，及國際事務學院的學生們，踴躍地向專家提問。本校與TVBS新聞台合作舉辦的「AI時代跨領域的未來人才」座談會，12月19日14時10分在覺生綜合大樓I201教室，由TVBS《T閱讀》主持人林芳穎開場，本校教育學院院長陳國華、國際事務學院院長包正豪，與台大重點科技研究學院客座教授楊光磊與談，一一解答學生們對於未來的疑惑。
</w:t>
          <w:br/>
          <w:t>本校學術副校長許輝煌致詞時首先抛出問題：「我們是否還可以用十年、二十年前的方式來教導學生？」他表示，教育已不能遵循傳統的方式，教學模式也要跟著改變。本校除了鬆綁大學學分的修業規定，讓學生有更多時間進行跨領域學習，也持續進行國際交流，朝國際化的目標發展，同時特別強調在地連結和社會實踐。他表示，自1965年本校創辦人張建邦博士提出三化辦學理念：國際化、資訊化、未來化，即便過了近半世紀，在AI革命、晶片戰爭興起，地緣政治劇烈變化的時代，仍至關重要。而近年本校以「AI＋SDGs＝∞」作為發展方向，正是為了培養AI時代需求的人才。
</w:t>
          <w:br/>
          <w:t>陳國華以未來學角度談AI時代所需具備的能力，強調現今學習的典範需要翻轉，不僅是透過科技工具改變，亦須進行線上教育和虛擬教學的整合。他說明在AI的時代下，每隔幾年就會看到一個很大的轉變，我們不太可能像以前的世代，終其一生只做一份工作。「如何不被AI取代？」他認為這個答案唯有具備「未來素養」，有遠見、洞見、想像力，發揮創意，並加強和眾人合作集思的能力，才能在AI的浪潮中生存。
</w:t>
          <w:br/>
          <w:t>在半導體業近四十年，自稱「半導體宅男」的楊光磊表示，當今大型語言模型發揮到極致，科技主軸已經轉向，能把很多專業名詞轉化為淺顯易懂的語言，他認為跨領域的快速道路，就是「讓不同領域的人，能以很簡單的語言，透過溝通、了解、同理，可以一加一遠大於三。」
</w:t>
          <w:br/>
          <w:t>人在AI時代扮演什麼角色？楊光磊認為，要先成為獨立自主的人，具備獨立思考能力，成為AI的主人，要從心態上開始主宰AI。他將過去的專業人才視為直向發展的「| 型人才」，而極度跨領域的人為橫向發展的「一型人才」，不管多麼跨領域的人才終究需要找一個點落地，變成「T型人才」。「跨域與專業孰輕孰重？」他表示這個問題存在文化差異，美國公司重軟實力，台灣八九成重專業。他認為兩者並非魚與熊掌，鼓勵年輕人在專業下工夫，其他軟實力如熱情等也應具備。
</w:t>
          <w:br/>
          <w:t>包正豪討論養成國際觀很重要的一項因素——擁抱多元文化。「若我們能從別人的角度『in someone's shoes』來看事情，便可以知道如何與人溝通，跨越語言和文化上的障礙，清楚理解不同文化間的差異。」AI時代之下，過去菁英式的對話，經歷了數位的變革後，在過去需花很多時間學的東西，現今在AI的大語言模型之下，利用生成式AI，寫對prompt，就能大大的縮短菁英和一般階層的差距。
</w:t>
          <w:br/>
          <w:t>最後三位專家給予學子們建議，作為座談結論。楊光磊表示他目前致力培養「三跨人才」：跨領域、跨國際、跨世代，並呼籲學生們保持自己對於生命、生活的熱情；包正豪鼓勵學生從實踐中發現自己的天賦；陳國華則提醒，順應學校推動多元學制的時機，開始自主學習，參與微學程，把握學習機會，奠基未來職場競爭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7fb21b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5107093c-17b3-4217-9ff1-2cc87ef8c0e3.jpg"/>
                      <pic:cNvPicPr/>
                    </pic:nvPicPr>
                    <pic:blipFill>
                      <a:blip xmlns:r="http://schemas.openxmlformats.org/officeDocument/2006/relationships" r:embed="Rb196cc02e96b4a5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f29f8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734e3ce1-80f5-4ffa-af1c-ae1b1735be40.jpg"/>
                      <pic:cNvPicPr/>
                    </pic:nvPicPr>
                    <pic:blipFill>
                      <a:blip xmlns:r="http://schemas.openxmlformats.org/officeDocument/2006/relationships" r:embed="R98471a4034914dd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596c6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346c21c0-bbb9-426e-a801-e5f48fa6c5f0.jpg"/>
                      <pic:cNvPicPr/>
                    </pic:nvPicPr>
                    <pic:blipFill>
                      <a:blip xmlns:r="http://schemas.openxmlformats.org/officeDocument/2006/relationships" r:embed="R0cc7707e9c4e474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952c4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15c6a46b-c578-41f8-9266-52377b5ce24a.jpg"/>
                      <pic:cNvPicPr/>
                    </pic:nvPicPr>
                    <pic:blipFill>
                      <a:blip xmlns:r="http://schemas.openxmlformats.org/officeDocument/2006/relationships" r:embed="Rec50ef280d0a4ce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a9227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6acca07c-fd93-4d5c-9cb3-0ce9ad25f03e.jpg"/>
                      <pic:cNvPicPr/>
                    </pic:nvPicPr>
                    <pic:blipFill>
                      <a:blip xmlns:r="http://schemas.openxmlformats.org/officeDocument/2006/relationships" r:embed="R4c63bf43a0654cb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196cc02e96b4a53" /><Relationship Type="http://schemas.openxmlformats.org/officeDocument/2006/relationships/image" Target="/media/image2.bin" Id="R98471a4034914dd2" /><Relationship Type="http://schemas.openxmlformats.org/officeDocument/2006/relationships/image" Target="/media/image3.bin" Id="R0cc7707e9c4e4746" /><Relationship Type="http://schemas.openxmlformats.org/officeDocument/2006/relationships/image" Target="/media/image4.bin" Id="Rec50ef280d0a4cea" /><Relationship Type="http://schemas.openxmlformats.org/officeDocument/2006/relationships/image" Target="/media/image5.bin" Id="R4c63bf43a0654cb5" /></Relationships>
</file>