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81e0db6b764414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AI創智學院攜手法蘭德公司 打造大淡水智慧醫療生態系統</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為推動大淡水地區智慧醫療服務的全面升級，本校AI創智學院、工學院及精準健康學院與法蘭德醫療器材物業管理顧問公司（以下簡稱法蘭德公司）正式簽署「淡水智慧城市智慧醫療系統服務整合合作備忘錄」，簽約儀式於AI創智學院實境場域互動牆前廣場舉行，由工學院AI創智學院及精準健康學院院長李宗翰與法蘭德公司總經理林光宗共同簽署。雙方將透過緊密合作，共同推動智慧醫療系統的創新發展。
</w:t>
          <w:br/>
          <w:t>法蘭德公司作為台灣數位健康大聯盟的重要成員，並與鴻海集團B事業群保持緊密合作，將充分運用其在智慧醫療領域的豐富經驗，攜手推動產業創新，進一步加速智慧醫療領域的發展。AI創智學院也將藉此機會加入台灣數位健康大聯盟，並與鴻海集團B事業群建立全方位鏈結，共同促進智慧醫療產業的資源整合與創新發展。
</w:t>
          <w:br/>
          <w:t>李宗翰表示，雙方將致力於打造大淡水地區智慧醫療生態系統，承諾運用各自優勢，促進產學合作，深化AI技術在醫療領域的實際應用。他期待：「透過此次合作，讓AI技術為醫療領域帶來更多創新突破，為社會創造更大價值，讓大淡水地區成為『老有所終，壯有所用，幼有所長，矜寡孤獨，廢疾者，皆有所養』的大同世界。」
</w:t>
          <w:br/>
          <w:t>林光宗認為，此次與AI創智學院的策略結盟具有重要意義：「作為淡江校友，很榮幸能與AI創智學院展開合作。這次的合作不只是簽署備忘錄，更代表著大淡水地區邁向智慧城市的重要里程碑。」
</w:t>
          <w:br/>
          <w:t>此次合作將為大淡水地區的智慧城市建設注入嶄新動能。AI創智學院將發揮其在人工智慧領域的研究優勢，結合法蘭德公司在醫療器材與物業管理方面的豐富經驗，攜手培育專業人才並推動產業創新。同時，鴻海集團B事業群憑藉其在智慧醫療設備與數位健康技術創新發展的深厚實力，將與合作夥伴共同實現技術交流與資源整合，協力推動智慧醫療產業的全方位布局。
</w:t>
          <w:br/>
          <w:t>AI創智學院一直致力於人工智慧技術研發與應用，以創新思維推動產學合作，為社會培育AI專業人才。而法蘭德公司在醫療器材領域具有豐富經驗，提供專業的物業管理顧問服務，在智慧醫療系統整合方面有傑出表現。此次合作，標誌著雙方邁向更深層次的交流，也為大淡水地區智慧城市的建設開啟嶄新篇章。</w:t>
          <w:br/>
        </w:r>
      </w:r>
    </w:p>
    <w:p>
      <w:pPr>
        <w:jc w:val="center"/>
      </w:pPr>
      <w:r>
        <w:r>
          <w:drawing>
            <wp:inline xmlns:wp14="http://schemas.microsoft.com/office/word/2010/wordprocessingDrawing" xmlns:wp="http://schemas.openxmlformats.org/drawingml/2006/wordprocessingDrawing" distT="0" distB="0" distL="0" distR="0" wp14:editId="50D07946">
              <wp:extent cx="4876800" cy="3102864"/>
              <wp:effectExtent l="0" t="0" r="0" b="0"/>
              <wp:docPr id="1" name="IMG_b30f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b115e475-0865-4362-81d8-5363bfa32976.jpg"/>
                      <pic:cNvPicPr/>
                    </pic:nvPicPr>
                    <pic:blipFill>
                      <a:blip xmlns:r="http://schemas.openxmlformats.org/officeDocument/2006/relationships" r:embed="R15bd0af4ae2f4e33" cstate="print">
                        <a:extLst>
                          <a:ext uri="{28A0092B-C50C-407E-A947-70E740481C1C}"/>
                        </a:extLst>
                      </a:blip>
                      <a:stretch>
                        <a:fillRect/>
                      </a:stretch>
                    </pic:blipFill>
                    <pic:spPr>
                      <a:xfrm>
                        <a:off x="0" y="0"/>
                        <a:ext cx="4876800" cy="31028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91968"/>
              <wp:effectExtent l="0" t="0" r="0" b="0"/>
              <wp:docPr id="1" name="IMG_6164e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595f88f6-9975-4e68-85c9-391b7738b42c.jpg"/>
                      <pic:cNvPicPr/>
                    </pic:nvPicPr>
                    <pic:blipFill>
                      <a:blip xmlns:r="http://schemas.openxmlformats.org/officeDocument/2006/relationships" r:embed="R2eb3e8e115034ccf" cstate="print">
                        <a:extLst>
                          <a:ext uri="{28A0092B-C50C-407E-A947-70E740481C1C}"/>
                        </a:extLst>
                      </a:blip>
                      <a:stretch>
                        <a:fillRect/>
                      </a:stretch>
                    </pic:blipFill>
                    <pic:spPr>
                      <a:xfrm>
                        <a:off x="0" y="0"/>
                        <a:ext cx="4876800" cy="27919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48000"/>
              <wp:effectExtent l="0" t="0" r="0" b="0"/>
              <wp:docPr id="1" name="IMG_d13e6c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e49b1f4b-6e02-408c-a794-7a4831d12674.jpg"/>
                      <pic:cNvPicPr/>
                    </pic:nvPicPr>
                    <pic:blipFill>
                      <a:blip xmlns:r="http://schemas.openxmlformats.org/officeDocument/2006/relationships" r:embed="Rd44c04a0bada48da" cstate="print">
                        <a:extLst>
                          <a:ext uri="{28A0092B-C50C-407E-A947-70E740481C1C}"/>
                        </a:extLst>
                      </a:blip>
                      <a:stretch>
                        <a:fillRect/>
                      </a:stretch>
                    </pic:blipFill>
                    <pic:spPr>
                      <a:xfrm>
                        <a:off x="0" y="0"/>
                        <a:ext cx="4876800" cy="30480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5bd0af4ae2f4e33" /><Relationship Type="http://schemas.openxmlformats.org/officeDocument/2006/relationships/image" Target="/media/image2.bin" Id="R2eb3e8e115034ccf" /><Relationship Type="http://schemas.openxmlformats.org/officeDocument/2006/relationships/image" Target="/media/image3.bin" Id="Rd44c04a0bada48da" /></Relationships>
</file>