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c7ca3653a4a2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探討真實資訊權 甘偵蓉談深偽技術與AI倫理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資訊與圖書館學系12月20日上午10時在B302A，邀請東海大學哲學系助理教授甘偵蓉，舉辦教育部人文社會科學與產業實務創新鏈結計畫專題演講，以「眼見是否為憑的AI倫理爭議：從深偽技術談『近用真實資訊人權』的重要性」為題，探討AI時代的倫理爭議與人權保障，吸引近40人參與。
</w:t>
          <w:br/>
          <w:t>　甘偵蓉首先指出，當代AI倫理問題與知識的獲取息息相關，例如AI模型訓練資料蒐集的不透明性，和演算法設計缺陷，常導致生成錯誤資訊及捏造虛假內容，在「深偽技術（Deepfake）」中尤為顯著。她以假圖片與假影音氾濫為例，強調深偽技術散布非真實資訊，成為道德批判的焦點。她引用美國哲學家丹尼爾·丹尼特的論點進行反思：「若偽造貨幣自古以來都被嚴格禁止，為何現代的深偽技術不應受到同樣的禁止呢？」
</w:t>
          <w:br/>
          <w:t>　她進一步從哲學層面，探討深偽技術帶來的倫理爭議：深偽技術被視為一種「欺騙」行為，破壞知識與道德基礎；歷史上影音與影像製作，充斥著偽造與斷章取義，因此核心問題不在技術本身，而是如何提升個人判斷資訊真假的能力；深偽技術涉及羞辱、欺騙等行為，甚至可能威脅選舉與民主體制；即使AI生成假資訊並非蓄意為之，仍違背智性誠實原則，屬知識層面的本質失誤。透過這些觀點，甘偵蓉引發現場參與者，對AI倫理議題的深思與討論。
</w:t>
          <w:br/>
          <w:t>　針對深偽技術的挑戰，甘偵蓉提出政治學家Masse M. Risse的主張，倡議將「近用真實資訊權」視為第四代世界基本人權的一部分，確保人們能接觸到真實的資訊，才能自主地判斷真假，即保障人們有權去獲知，知識可能生產、分享、接受、散布、掌握與評價的過程。甘偵蓉強調：「這不僅是道德責任，更是不可剝奪的基本人權。」她呼籲無論是政府、企業還是個人，都應確保享有這項權利，才能讓人們建立起對他人及社會的基本信任。
</w:t>
          <w:br/>
          <w:t>　資圖四林詩婕表示，這場講座讓她意識到，AI倫理議題與社會密切相關，在深偽技術出現之前，影音、照片及各類資訊中早已存在不少偽造現象，「意識到人們並非僅解決科技本身的問題，而是在於大家都應具備判斷事物真假的能力，才能從根本上應對這些挑戰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3566ee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d58c3bf8-a295-4431-8520-6657a6a0ec1c.JPG"/>
                      <pic:cNvPicPr/>
                    </pic:nvPicPr>
                    <pic:blipFill>
                      <a:blip xmlns:r="http://schemas.openxmlformats.org/officeDocument/2006/relationships" r:embed="Re663b576267d45e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15501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741565bd-7da7-484c-9eb1-9ee0580591ff.JPG"/>
                      <pic:cNvPicPr/>
                    </pic:nvPicPr>
                    <pic:blipFill>
                      <a:blip xmlns:r="http://schemas.openxmlformats.org/officeDocument/2006/relationships" r:embed="R2bac1ee1aab84c7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51760"/>
              <wp:effectExtent l="0" t="0" r="0" b="0"/>
              <wp:docPr id="1" name="IMG_c055c4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55ce38eb-f386-4ed4-bd33-e1d9b9be8689.jpg"/>
                      <pic:cNvPicPr/>
                    </pic:nvPicPr>
                    <pic:blipFill>
                      <a:blip xmlns:r="http://schemas.openxmlformats.org/officeDocument/2006/relationships" r:embed="R1680bb5804d0406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5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663b576267d45e6" /><Relationship Type="http://schemas.openxmlformats.org/officeDocument/2006/relationships/image" Target="/media/image2.bin" Id="R2bac1ee1aab84c72" /><Relationship Type="http://schemas.openxmlformats.org/officeDocument/2006/relationships/image" Target="/media/image3.bin" Id="R1680bb5804d0406a" /></Relationships>
</file>