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0d05b4ab54e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校史室細訴淡江的故事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�記者蘇南安報導　張佳萱攝影 
</w:t>
          <w:br/>
          <w:t>
</w:t>
          <w:br/>
          <w:t>　淡江五十歲了，半個世紀以來，它經歷了三個階段，分別是英專時期、文理學院時期、大學時期，立下了三個精神指標，分別是資訊化、國際化、未來化。而你可知道淡江的歷史如何演變，淡江的學風如何成型？來一趟校史室，讓你知道淡江的過去、現在、未來，讓你更有淡江人的味道。
</w:t>
          <w:br/>
          <w:t>
</w:t>
          <w:br/>
          <w:t>　本學期慶祝五十週年校慶期間，校史室重新開幕，這是大傳系與建築系合作的成果。他們重新翻修了校史室，讓校史室有了新生命，大傳系張煦華、陳敏明與建築系鄭晃二、張基義等老師，用一年的時間，籌畫設計施工，義務幫忙，完全沒有拿薪水，憑著一股對淡江的感情，將校史室重新呈現在世人的眼前。 
</w:t>
          <w:br/>
          <w:t>
</w:t>
          <w:br/>
          <w:t>螢火蟲效應重現淡江活力 
</w:t>
          <w:br/>
          <w:t>
</w:t>
          <w:br/>
          <w:t>　走進校史室，就會發現整個展覽的空間相當明亮，使人有開朗的感覺，而且不用花很多時間，就可以瀏覽整個淡江的發展過程，簡單明瞭的設計，令參觀者一目了然。張煦華說：「整個規劃的方式，採取比較現代化的感覺，用活潑的，流線型的設計方式。希望同學們可以在逛校史館時，了解校史，知道淡江經過了三個時期，也看見淡江真的在進步。」
</w:t>
          <w:br/>
          <w:t>
</w:t>
          <w:br/>
          <w:t>　張煦華表示，新的校史室注重整體感，它炫目的燈光及明亮的設計，能夠很快的吸引同學到圖書館的校史室參觀，這就是所謂的「螢火蟲效應」。校史室雖然面積不大，正因為它不停的在閃爍，就會吸引同學去看，像一隻螢火蟲不斷的在發出光芒，吸引同學們來看看淡江的故事，讓同學們感受到新的淡江活力。
</w:t>
          <w:br/>
          <w:t>
</w:t>
          <w:br/>
          <w:t>　要將校史室重新改頭換面，就必須依靠專業的建築師，以其前衛的構思，再造校史室的新風貌。張基義就是負責此一工程的推手，張基義笑著說：「我在替公共工程塑身，校史室塑身後的模樣，大家還滿意吧。」他表示，原有空間的再造工程，是最具有環保概念的一件事，如果我們為了重修校史室，另外建一間校史館，那不僅浪費公共空間，也浪費學校的經費。重新改造校史館，在原地點重新設計，展現出不同的風貌，張基義塑造一個情境，用情境來感動參觀者，傳達校史室想告知的訊息，賦予建築物新生命。
</w:t>
          <w:br/>
          <w:t>
</w:t>
          <w:br/>
          <w:t>　張基義說：「文字圖像化，影像空間化。」淡江的歷史跨越邊界，所以校史室的規劃，就不能墨守成規，必須展現淡江突破現狀的精神。整個校史室有許多設計，充分表達這樣的訊息，像放置校史實物的玻璃櫥櫃，特別令人注目，因為有種「出格」的感覺，好像跨越了校史室的範圍，偷偷跑到圖書館的領地。另外，校史室放置淡江校園、蘭陽校園、體育館、游泳館的模型，張基義說：「這些模型，具有某種意涵。實體的模型，代表淡江開始的地方，懸吊的模型，代表淡江未來的展望。」 
</w:t>
          <w:br/>
          <w:t>
</w:t>
          <w:br/>
          <w:t>設計巧思處處引人 
</w:t>
          <w:br/>
          <w:t>
</w:t>
          <w:br/>
          <w:t>　校史室還有很多巧妙的設計，尤其是「曲線時光軸」，你只要去過校史室，必定會對高懸在天花板上的「曲線時光軸」產生一些想像，它像一條巨龍，蜿蜒的身軀，貫穿整個淡江歷史，身上的數字紋彩，告知我們淡江的發展歷程。細心的人或許會發現這條巨龍身上，有著不同顏色的數字，有的是黑色，有的是紅色，為什麼呢？張基義說：「紅色數字代表著重要的一年，像一九五八年升格文理學院，就用紅色數字來表現。我們不需要耳提面命跟同學敘說淡江的歷史，他們在觀看的過程中，自然就會記住淡江的人、事、物。」
</w:t>
          <w:br/>
          <w:t>
</w:t>
          <w:br/>
          <w:t>　一個好的展覽空間要主題清楚、生動、吸引人。校史室整個風格重塑三個時期，透過淡水河與觀音山的大影像，空間圖像化的效果，確實令人耳目一新。三個時期的分野，三個時期的目標，都在校史室展覽中展出。張煦華表示，校史的資料非常多，同學一次也看不完，希望利用多次的展覽機會，逐一將淡江的過去呈現出來，讓同學們常常去看。另外，校史室的部分展品希望每一年能夠換一次，就好像故宮博物院一樣，有不同主題的展覽吸引人群觀賞。 
</w:t>
          <w:br/>
          <w:t>
</w:t>
          <w:br/>
          <w:t>　對一個校史展覽來講，傳統上是很制式的展覽一些照片，以及歷史留下來的一些紀念物，都是以單品或者單一照片的呈現，跟空間沒有什麼互動，好像空間是中性的，只是提供一個中性的空間來擺照片跟展品而已。張基義說：「公共空間原本就應該跟人們產生互動。圖書館是淡江的門面，原有的校史室卻毫無生意，死板的展示典籍資料，無法展現淡江的特色。重新塑造新的校史館，如何讓公家機關打開大門，就是我設計新的校史室的目的。」
</w:t>
          <w:br/>
          <w:t>
</w:t>
          <w:br/>
          <w:t>　張煦華說：「原來校史館的佈置比較保守、比較陳舊，比較不吸引同學、老師、外賓去參觀，我注意到這件事後，就向學校建議，是不是可以將校史室整個重新規劃設計，學校接受我的建議後，就叫我實際去規劃，在一年前就著手進行，直到校慶前才整個呈現出來。校史室重新規劃，我去研究別的博物館是如何處理的，參考別的圖書館處理的方式，開始蒐集校史資料。」
</w:t>
          <w:br/>
          <w:t>
</w:t>
          <w:br/>
          <w:t>未來館籌設中 
</w:t>
          <w:br/>
          <w:t>
</w:t>
          <w:br/>
          <w:t>　淡江校史館炫麗的外表，已經在國內建築界產生不錯的評價。張煦華表示，圖書館的另外一邊，已經著手規劃「淡江的未來」，這個展區，告訴大家淡江發展的方向，未來化的成就，另外開闢一個空間，是各系所展覽成果的新天地。這間「未來室」預計明年春天將完工。風格更加現代化，有雷射光，十分現代感，走在時代的前端的感覺，讓參觀者覺得科幻與前瞻性。張煦華說：「要讓剛進淡江的同學，不祇看到五十年來的輝煌表現，也看看以後的願景。同樣由原班人馬上陣，完全是義工，沒有酬勞的。」
</w:t>
          <w:br/>
          <w:t>
</w:t>
          <w:br/>
          <w:t>　未來化是學校的精神目標，它不只是個口號，新的校史室就讓同學看到了未來化的成果。圖書館是淡江的門面，在圖書館入口處就看見淡江校史室正閃閃發光，像隻螢火蟲吸引著來往的學生前往參觀，淡江校史應該是每位淡江人都要去熟悉的，唯有了解淡江，才會對淡江產生向心力，才能增強對淡江的認同感，這正是校史室的最終目的，也是一個學校最殷切的期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49808"/>
              <wp:effectExtent l="0" t="0" r="0" b="0"/>
              <wp:docPr id="1" name="IMG_7084fb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7/m\4489af25-4838-4a06-8a7c-5b668cf6f854.jpg"/>
                      <pic:cNvPicPr/>
                    </pic:nvPicPr>
                    <pic:blipFill>
                      <a:blip xmlns:r="http://schemas.openxmlformats.org/officeDocument/2006/relationships" r:embed="R415971106e6e4d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49808"/>
              <wp:effectExtent l="0" t="0" r="0" b="0"/>
              <wp:docPr id="1" name="IMG_9ff8cb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7/m\1ea0d0cc-28a0-4956-8bf3-f04a8d8f7c9f.jpg"/>
                      <pic:cNvPicPr/>
                    </pic:nvPicPr>
                    <pic:blipFill>
                      <a:blip xmlns:r="http://schemas.openxmlformats.org/officeDocument/2006/relationships" r:embed="R2f210cb747404c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62000"/>
              <wp:effectExtent l="0" t="0" r="0" b="0"/>
              <wp:docPr id="1" name="IMG_7f1b54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7/m\6e1eb5d9-363f-40c8-90a3-d7b69dacaebb.jpg"/>
                      <pic:cNvPicPr/>
                    </pic:nvPicPr>
                    <pic:blipFill>
                      <a:blip xmlns:r="http://schemas.openxmlformats.org/officeDocument/2006/relationships" r:embed="R55455ff45abb4d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5971106e6e4de8" /><Relationship Type="http://schemas.openxmlformats.org/officeDocument/2006/relationships/image" Target="/media/image2.bin" Id="R2f210cb747404cad" /><Relationship Type="http://schemas.openxmlformats.org/officeDocument/2006/relationships/image" Target="/media/image3.bin" Id="R55455ff45abb4dd3" /></Relationships>
</file>