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ebb68a5f3c4b2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1194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海下中心開設兩課程 培育水下文化資產專業領域人才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楷威淡水校園報導】海洋與水下科技研究中心近年積極投入水下文化資產人才培育，在海洋委員會海洋保育署及文化部文化資產局的委託下，分別開設「巡查員水下錄音系統應用增能培育計畫」及「水下文化資產判釋」培育課程。兩計畫皆由電機系特聘講座教授兼海下中心主任劉金源擔任主持人，邀集多位國內外專家學者擔任講師，培育水下文化資產專業領域人才。
</w:t>
          <w:br/>
          <w:t>海保署「巡查員水下錄音系統應用增能培育計畫」旨在提升巡查員的水下觀測能力，為海洋生態環境保護奠定基礎。培訓內容包括：8小時的線上課程，涵蓋水中聲學基本原理、水下環境噪音、水下訊號處理、水聽器基本原理與錄音實務；以及為期一天共6小時的實習與演練，由講師指導學員實際操作水下錄音器的佈放與回收，並進行資料分析。主要參與人員為海保署人員及全國各巡查站巡查員，如新北、金門、台東、蘭嶼等站點皆有人員參與。學員透過本計畫學習到水中聲學基礎知識，並實際操作水下錄音器，提升水下觀測能力。共有39位學員完成課程培訓。
</w:t>
          <w:br/>
          <w:t>文資局「水下文化資產判釋」培育課程，則包含58小時的學理課程及6小時的實習課程。學理課程涵蓋考古學、歷史學、水下文化資產判釋工作坊、海洋學、探測技術學等五大主題。實習課程則在文資局及臺灣大學海洋研究所進行，包含水下出水遺物判釋實習及科學儀器影像判釋實習。授課師資邀請多位專家學者，如國立清華大學人類所侯金堆特聘研究講座教授臧振華、國立成功大學考古學研究所副教授趙金勇、前國立歷史博物館研究員成耆仁等。修習該課程學員需通過筆試測驗、專題報告等嚴謹的考核，才能取得學分證明及文資局之合格證書，共37位學員完成並通過課程。
</w:t>
          <w:br/>
          <w:t>劉金源表示，中心透過課程培育多位水下文化資產專業人才，提升其專業能力，課程規劃與內容均獲得參與學員肯定，「未來將持續在水下探測、水下聲景分析、海洋深層水資源利用、水下文化資產調查、海洋能源開發等分面與各界合作，推動水下科技並培育相關人才，以利海洋及水下科技的永續發展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8386c5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1/m\2eb9a2c5-261f-4687-a0b0-43528cd1d1c5.JPG"/>
                      <pic:cNvPicPr/>
                    </pic:nvPicPr>
                    <pic:blipFill>
                      <a:blip xmlns:r="http://schemas.openxmlformats.org/officeDocument/2006/relationships" r:embed="R3ba62c3288c3409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8dbc355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1/m\5e6600c6-1bcc-4fcc-bc85-229119603172.JPG"/>
                      <pic:cNvPicPr/>
                    </pic:nvPicPr>
                    <pic:blipFill>
                      <a:blip xmlns:r="http://schemas.openxmlformats.org/officeDocument/2006/relationships" r:embed="R9a8b968ca27e4fa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3ba62c3288c34092" /><Relationship Type="http://schemas.openxmlformats.org/officeDocument/2006/relationships/image" Target="/media/image2.bin" Id="R9a8b968ca27e4fa8" /></Relationships>
</file>