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51fe5b074e6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冰璃映梅盼冬盡 賽博帶你共品小寒迎春粥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**勁風朝烈雲暮寒，歲月在冬日流淌，閒步時間河畔，雨霽風恬，梅蕊玲瓏暗香清絕，淡凝妝，疏影綽約橫斜**。寒氣時行的1月，跨年晨曦猶泛著晶光，在這小寒與大寒縱脫耍賴的月份，山野一樹燦若醉霞的紅茶花，治癒凜冬寒涼。
</w:t>
          <w:br/>
          <w:t>
</w:t>
          <w:br/>
          <w:t>&lt;br /&gt; 
</w:t>
          <w:br/>
          <w:t>二十四節氣排行二十三、冬季倒數第二個節氣「小寒」，約在1月5日至7日交節。冬日清浸水仙皓素花顏，幽妍如雪似玉，湯沐煙江萬頃，2025年1月煙雨風露輕明冰清，「小寒」於5日巳時凌波盈盈而至！
</w:t>
          <w:br/>
          <w:t>
</w:t>
          <w:br/>
          <w:t>&lt;br /&gt; 
</w:t>
          <w:br/>
          <w:t>小寒是指冷氣積久而寒，與大寒、小暑、大暑及處暑均是標誌氣溫冷暖的節氣。每個節氣點，皆有其能量變化規律，《月令七十二候集解》：「十二月節，月初寒尚小，故云，月半則大矣。」古稱農曆12月為「臘月」，唐宋兩朝已盛行在臘月初八吃臘八粥。舊時，主人家會爲雞犬餵上幾勺，花果樹幹塗抹幾口，以祈六畜興旺、果實豐收。
</w:t>
          <w:br/>
          <w:t>
</w:t>
          <w:br/>
          <w:t>&lt;br /&gt; 
</w:t>
          <w:br/>
          <w:t>「花木管時令，鳥鳴報農時。」花草樹木萌芽發葉、吐華結實；飛禽走獸蟄眠復甦、繁育遷徙，與氣候變化息息應和而成季節象徵，先民將此規律現象稱之「物候」。二十四節氣內涵認為，大地在「小寒」冷峭中已徐徐釋熱，地表緩緩融雪。雖體感最為寒冷，但春日信使已飄悠啟程，「二十四番花信風」，正說明此一觀點。
</w:t>
          <w:br/>
          <w:t>
</w:t>
          <w:br/>
          <w:t>&lt;br /&gt; 
</w:t>
          <w:br/>
          <w:t>花信風，即花開時節吹來之風，帶來花訊，《呂氏春秋》說，「春之得風，風不信，則其花不成。乃知花信風者，風應花期，其來有信也。」二十四番，則與節氣串接，通行說法是始於「小寒」梅花、終在「穀雨」楝花，總計8個節氣24候，每一候各對應一花。
</w:t>
          <w:br/>
          <w:t>
</w:t>
          <w:br/>
          <w:t>&lt;br /&gt; 
</w:t>
          <w:br/>
          <w:t>而小寒之花信為初候梅花、二候山茶、三候水仙。「臘後花期知漸近，寒梅已作東風信」，北宋晏殊《蝶戀花》說隆冬「南鴈依稀回側陣」時的梅花是報春花使。人既多情，植物焉不知？北宋詞人喻陟一闋《臘梅香》以小寒節氣為背景，靜靜賞梅成為小寒天教人憧憬的清香風景：
</w:t>
          <w:br/>
          <w:t>&lt;br /&gt; 
</w:t>
          <w:br/>
          <w:t>#### 曉日初長，正錦里輕陰，小寒天氣。
</w:t>
          <w:br/>
          <w:t>#### 未報春消息，早瘦梅先發，淺苞纖蕊。
</w:t>
          <w:br/>
          <w:t>#### 搵玉勻香，天賦與、風流標緻。
</w:t>
          <w:br/>
          <w:t>#### 問隴頭人，音容萬里。待憑誰寄。
</w:t>
          <w:br/>
          <w:t>#### 一樣曉妝新，倚朱樓凝盼，素英如墜。
</w:t>
          <w:br/>
          <w:t>#### 映月臨風處，度幾聲羌管，愁生鄉思。
</w:t>
          <w:br/>
          <w:t>#### 電轉光陰，須通道、飄零容易。
</w:t>
          <w:br/>
          <w:t>#### 且頻歡賞，柔芳正好，滿簪同醉。
</w:t>
          <w:br/>
          <w:t>
</w:t>
          <w:br/>
          <w:t>&lt;br /&gt; 
</w:t>
          <w:br/>
          <w:t>若說梅花是最早預報春訊的使者，那，北歸大雁則是最先感知春息的精靈。據《逸周書・時訓》與《月令七十二候集解》所載，吻合小寒之物候分3方向進行，初候「雁北鄉」，「北鄉」即「北嚮」。前文談到白露節氣之最初徵候是「鴻雁來」，大雁在層林盡染秋色中大舉南飛；而寒露初候「鴻雁來賓」則指最後滯留原鄉的大雁，在寒露節氣姍姍飛抵溫暖低緯度帶棲息越冬。
</w:t>
          <w:br/>
          <w:t>
</w:t>
          <w:br/>
          <w:t>&lt;br /&gt; 
</w:t>
          <w:br/>
          <w:t>先民認為「禽鳥得氣之先」，大雁順應陰陽，節氣來到冬季即將告終的小寒，南徙避冬的大雁感知陽氣微起，按捺不住飛返故里的心，「將避熱而回」，開始踏上北遷征途，直至立春後「皆歸矣」。若此，最早感應春氣之禽鳥，應是從小寒伊始便直上雲天、嚮北飛翔的雁群，而非「春江水暖鴨先知」。
</w:t>
          <w:br/>
          <w:t>
</w:t>
          <w:br/>
          <w:t>&lt;br /&gt; 
</w:t>
          <w:br/>
          <w:t>小寒三候均指向陽氣漸萌後的鳥類活動，當眾鳥尚沈寂嚴寒，二候「鵲始巢」說著喜鵲銜枝搭築巢窩；三候「雉始雊」是指擁有長長麗輝亮光尾羽的公雉在春天來臨前，率先響亮啼喚，渴求雌雉回應。元稹《詠廿四氣詩・小寒十二月節》呼應三候，說喜鵲感知春天在即，始築新巢，仰望長空見鷹鳥正向北飛行；俯視河岸茅草聚攏處，則有野雉鳴叫：
</w:t>
          <w:br/>
          <w:t>&lt;br /&gt; 
</w:t>
          <w:br/>
          <w:t>#### 小寒連大呂，歡鵲壘新巢。
</w:t>
          <w:br/>
          <w:t>#### 拾食尋河曲，銜紫遶樹梢。
</w:t>
          <w:br/>
          <w:t>#### 霜鷹近北首，雊雉隱藂茅。
</w:t>
          <w:br/>
          <w:t>#### 莫怪嚴凝切，春冬正月交。
</w:t>
          <w:br/>
          <w:t>
</w:t>
          <w:br/>
          <w:t>&lt;br /&gt; 
</w:t>
          <w:br/>
          <w:t>綜覽小寒詩句，多非吟寫小寒節氣。杜甫《小寒食舟中作》寫「春水船如天上坐，老年花似霧中看」，春水浩漫，霧染岸花，美則美矣，但這是寫於「小寒食」。南北宋之交著名詩人陳與義《竇園醉中前後五絕句》寫「東風吹雨小寒生，楊柳飛花亂晚晴」，是春日醉酒之慨。陸游《小園獨酌》寫「橫林搖落微弄丹，深院蕭條作小寒」，則是秋寒落寞心情；與陸放翁情同手足的范成大在《窗前木芙蓉》寫「辛苦孤花破小寒，花心應似客心酸」，形容木芙蓉不畏秋霜。
</w:t>
          <w:br/>
          <w:t>
</w:t>
          <w:br/>
          <w:t>&lt;br /&gt; 
</w:t>
          <w:br/>
          <w:t>而蘇軾於1100年，宋徽宗即位這年4月，終於在邊遠的湖南永州獲赦，63歲的詩人預計從湖南轉道江西梅嶺古道，再買舟經江浙北歸。途中寫下《清遠舟中寄耘老》，路漫漫其修遠，羸弱的東坡先生已力不從心，自覺如萬里飄蓬，一時間目斷滄浪淚如洗，遙想1079年調任湖州太守時，與當地隱士賈耘老的深厚情誼。他告訴老友雖值「北雁南來」的農曆9月，但「小寒初渡梅花嶺，萬壑千岩背人境」，千峰萬壑的梅嶺已隱有寒意。此時的他雖看淡仕途風波，然梅嶺古道氣象清明的梅花仍是他剛毅精神之所倚。
</w:t>
          <w:br/>
          <w:t>
</w:t>
          <w:br/>
          <w:t>&lt;br /&gt; 
</w:t>
          <w:br/>
          <w:t>蘇子瞻顛沛傳奇人生的重要轉捩點「烏臺詩案」之緣由和起始都與湖州相關，他因之入獄幾死，更從此提腳向南，開始長達20年貶謫流放生活，致君堯舜的抱負化成夢幻泡影。「天南看取東坡叟」，在歷經不斷外放，甚至天涯海角的海南儋州也住過2年，此刻舟中懷想當年與耘老在困頓落拓時相互扶持的情義，都從詩中氤氳開來，「人生百年如寄爾，七十朱顏能有幾？」百感交集。
</w:t>
          <w:br/>
          <w:t>
</w:t>
          <w:br/>
          <w:t>&lt;br /&gt; 
</w:t>
          <w:br/>
          <w:t>忽吹微雨過，便知小寒生。有道「人」字兩筆，一撇寫前半生，一捺書後半生；前半生若寫執著堅持，後半生當掭隨緣釋懷。人生如寄，誠願珍惜所有的不期而遇，看淡所有的不辭而別。（文／楊靜宜）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d274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2a36ab6c-f6a3-4b42-8a3e-d5c4ea6b288e.jpg"/>
                      <pic:cNvPicPr/>
                    </pic:nvPicPr>
                    <pic:blipFill>
                      <a:blip xmlns:r="http://schemas.openxmlformats.org/officeDocument/2006/relationships" r:embed="R76a6c278758a46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6a6c278758a4607" /></Relationships>
</file>