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93aaf3e0a4f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建築系與水源國小師生協作提案 木見1918探索區啟用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報導】本校建築學系教授黃瑞茂率領博士生與新北市水源國小師生合作，建構校園內幼兒園後方戶外遊戲區設施近日完工，1月8日下午2時舉行「木見1918探索區」啟用儀式。黃瑞茂伉儷、水源國小校長李烟長、家長會長吳季樹、新北市議員陳偉杰，與師生家長坐在大樹下的小椅凳上，和參與設計的學童們一同享受瞭望台、水梘號、小木屋等木造設施帶來的美好午后。
</w:t>
          <w:br/>
          <w:t>該遊戲探索區融合上學期課後班混齡學童與建築系團隊的構想，自去年3月起以「參與式設計」模式進行三次協作課程，由學生以回收瓦楞紙箱設計基地模型，再經過校長及教師們進一步研商中逐漸定案。這個提案在議員陳偉杰的協助下，獲得新北市教育局80萬經費補助，最終呈現兼具安全性、功能性與創意性的遊憩設施。
</w:t>
          <w:br/>
          <w:t>校長李烟長致詞說明命題原由，「木見」象徵該區的木造設施，「1918」是水源國小的前身「淡水公學校水梘頭分校」的創校年份，而「探索區」則展現這片空間兼具學習及遊樂的多元價值。他特別感謝所有參與者的付出，包括施工廠商、議員、家長會、團隊、教師及學生們，將原本老舊的空地，改造為富有教育價值的學習空間，成為融合工程與藝術的典範之作，也期望學童們可以玩得快樂、學得開心。
</w:t>
          <w:br/>
          <w:t>陳偉杰高度肯定遊戲探索區的設計與實踐成果，「這不僅是學童們遊戲的空間，也能作為戶外活動、創意思考與課程進行的場域。」並透露未來將持續支持校方規劃第二及第三期的工程，進一步完善校園建設。
</w:t>
          <w:br/>
          <w:t>黃瑞茂說明，推動淡水中小學校園的環境教育工作，是他與團隊一直以來積極前進的重要方向。淡江大學特別成立「大淡水教學資源分享平台」，藉由教育與環境的結合，讓城市變得更加美好。他強調在此次設計的過程中，「讓學童、師生及相關人士都能參與其中，有機會體驗由設計構想到實際建造的全過程，學習意義重大。」
</w:t>
          <w:br/>
          <w:t>吳季樹讚嘆校方「把學生帶到樹底下上課」，他感性的說：「小朋友們將不只有一個黑板，而是擁有一大片空間作為黑板；也不僅僅只看到一位老師，透過這個場域，大自然都是他們的老師。」他認為，許多美好都會在這樣的設施與環境設計之中發生，他期待能夠為孩子們帶來更多驚喜的學習體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52928"/>
              <wp:effectExtent l="0" t="0" r="0" b="0"/>
              <wp:docPr id="1" name="IMG_774be1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f2bdbb37-2ff2-4533-a0d0-4ef4ffe5b7bc.JPG"/>
                      <pic:cNvPicPr/>
                    </pic:nvPicPr>
                    <pic:blipFill>
                      <a:blip xmlns:r="http://schemas.openxmlformats.org/officeDocument/2006/relationships" r:embed="R72f6ec0ee04340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52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6224"/>
              <wp:effectExtent l="0" t="0" r="0" b="0"/>
              <wp:docPr id="1" name="IMG_011fc8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8fa5ac2c-a4c0-4395-b38a-c31584148355.JPG"/>
                      <pic:cNvPicPr/>
                    </pic:nvPicPr>
                    <pic:blipFill>
                      <a:blip xmlns:r="http://schemas.openxmlformats.org/officeDocument/2006/relationships" r:embed="Rf6df495b3d1549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6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a2013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19e0fceb-fa88-4366-a1fb-b38c65631639.jpg"/>
                      <pic:cNvPicPr/>
                    </pic:nvPicPr>
                    <pic:blipFill>
                      <a:blip xmlns:r="http://schemas.openxmlformats.org/officeDocument/2006/relationships" r:embed="R6123f7b6ebcd48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811e8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ea806ed5-f530-4679-82d2-9389da1f6373.JPG"/>
                      <pic:cNvPicPr/>
                    </pic:nvPicPr>
                    <pic:blipFill>
                      <a:blip xmlns:r="http://schemas.openxmlformats.org/officeDocument/2006/relationships" r:embed="R3cada32dbfdc46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f6ec0ee043400e" /><Relationship Type="http://schemas.openxmlformats.org/officeDocument/2006/relationships/image" Target="/media/image2.bin" Id="Rf6df495b3d1549f7" /><Relationship Type="http://schemas.openxmlformats.org/officeDocument/2006/relationships/image" Target="/media/image3.bin" Id="R6123f7b6ebcd48da" /><Relationship Type="http://schemas.openxmlformats.org/officeDocument/2006/relationships/image" Target="/media/image4.bin" Id="R3cada32dbfdc4688" /></Relationships>
</file>