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8ebab32dc488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《Cheers》企業最愛本校28度私校稱冠 列名三大榜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《Cheers》雜誌2025年「企業最愛大學調查」2月5日揭曉，本校在總排行中排名前十，28度蟬聯私校第一；龐大的校友資源，則讓本校在「企業實際聘僱畢業生數量」中奪冠；而「5大產業最愛學生」金融業排行榜第三名，更為唯一進榜私立大學。
</w:t>
          <w:br/>
          <w:t>調查報告中指出，企業選才時最重視的五大特質依序為：人格特質、學習潛力、科系背景、專業技術與學歷程度。其中，「學習潛力」的重要性顯著上升，「專業技術」則下降；另企業建議大學生應著重培養的能力中，依序為韌性與適應性、溝通表達、解決問題、團隊合作與自我學習，反映出在充滿不確定性和快速變化的環境中，具備最能靈活應變的新鮮人，更容易受到企業的青睞。
</w:t>
          <w:br/>
          <w:t>該項調查係以歷年《天下雜誌》2000大企業人資主管為對象，調查期間自2024年11月11日起至2024年12月4日止，針對9項指標（專業知識與技術；具有國際觀與外語能力；學習意願強、可塑性高；抗壓性與穩定度高；具有創新能力；人際溝通與團隊合作；具有解決問題的應變能力；能跨領域並融會貫通；AI與數位工具應用能力）依序選填前3名的大專校院，第一名得分3分，第二名得分2分，第三名得分1分。將各校於各指標之得分轉為標準化分數後，加總得各校總分，最終再依總分高低進行排名。
</w:t>
          <w:br/>
          <w:t>本校在「2025年企業最愛」三大調查中，成績斐然，除在「1111人力銀行」調查中排名全國第九、私校第一；在《遠見雜誌》調查中，則在「上市櫃公司最愛大學生榜」、「大型資本額（逾30億）企業」、「大型員工規模（逾500人）」三榜上獲得私校第一。葛校長在日前接受媒體訪問時表示，淡江的「三環五育」教育理念帶給學生專業，還有不少軟實力，同時在「AI+SDGs=∞」的校務發展方向之下，能夠與時俱進，多元跨域，在在都讓本校成為企業青睞的私校首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3696"/>
              <wp:effectExtent l="0" t="0" r="0" b="0"/>
              <wp:docPr id="1" name="IMG_dc7bff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1f5179a3-ac7c-4119-aaf4-75a576b7648a.JPG"/>
                      <pic:cNvPicPr/>
                    </pic:nvPicPr>
                    <pic:blipFill>
                      <a:blip xmlns:r="http://schemas.openxmlformats.org/officeDocument/2006/relationships" r:embed="Rb2af4f09914b4d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3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95472" cy="4876800"/>
              <wp:effectExtent l="0" t="0" r="0" b="0"/>
              <wp:docPr id="1" name="IMG_3245ed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3cfbbf3f-0872-4132-b1d6-5fe8fff25bde.jpg"/>
                      <pic:cNvPicPr/>
                    </pic:nvPicPr>
                    <pic:blipFill>
                      <a:blip xmlns:r="http://schemas.openxmlformats.org/officeDocument/2006/relationships" r:embed="R02d20fb362564b0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54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651248" cy="4876800"/>
              <wp:effectExtent l="0" t="0" r="0" b="0"/>
              <wp:docPr id="1" name="IMG_47ae2b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a0d8936f-7ff9-4168-8ea6-7bfdc0fd9859.jpg"/>
                      <pic:cNvPicPr/>
                    </pic:nvPicPr>
                    <pic:blipFill>
                      <a:blip xmlns:r="http://schemas.openxmlformats.org/officeDocument/2006/relationships" r:embed="R0dc9e998e6fb47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124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af4f09914b4dd2" /><Relationship Type="http://schemas.openxmlformats.org/officeDocument/2006/relationships/image" Target="/media/image2.bin" Id="R02d20fb362564b04" /><Relationship Type="http://schemas.openxmlformats.org/officeDocument/2006/relationships/image" Target="/media/image3.bin" Id="R0dc9e998e6fb4780" /></Relationships>
</file>