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360f7f8c2477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本校入圍2025遠見USR大學社會責任獎3大獎 全國總排名第四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【潘劭愷淡水校園報導】2025遠見USR大學社會責任獎，2月11日公布入圍名單，本校共入圍3項大獎，分別是「永續報告書組」、經濟系教授林彥伶以「Borderless Water - 跨越國境之水」入圍生態共好組，企管系教授涂敏芬則以「策略管理」入圍永續課程組，總件數居全國第4名。
</w:t>
          <w:br/>
          <w:t>「Borderless Water - 跨越國境之水」針對柬埔寨偏鄉水資源問題，透過工作坊、衛生教育及水資源管理改善生活品質，並導入再生電腦與數位平台，將衛生教育知識普及化。自2019年啟動至今，已惠及逾4500名居民。該計畫強調跨學科合作及國際連結，實現生態與經濟共好的永續目標。二度入圍的林彥伶表示，能再度入圍遠見USR大學社會責任獎是很大的鼓勵。一路走來，在海外偏鄉與當地居民一起努力改善水資源和生活品質，看著當地環境與生活開始發生改變，是行動中最大的感動。「我會繼續把這份愛與責任傳遞下去，幫助更多偏鄉擁有希望和未來！」
</w:t>
          <w:br/>
          <w:t>遠見USR獎今年首度徵選「永續課程組」，「策略管理」為企管系畢業前的最後一門必修課，設定「成為永續管理師」為銜接職涯的未來想像。涂敏芬借鏡永續發展的良善治理，透過公司治理3.0的再脈絡化，轉譯進行教學現場的學習情境重構，探究「教育工作者如何打造一套具續航力的學教系統，賦能學生建構永續識讀能力，編製永續揭露學習作品，深化學習成效」依循記得住、懂得用、帶得走的三個層次深度，搭建學習鷹架，為永續人才培育盡一份力。首次申請即入圍，擔任永續報告書總編輯的涂敏芬表示，像是「三種舞步相互參照的華爾茲舞曲」。在「同步」舞步上，是校級永續報告書進入課堂的延伸教育價值；在「肯定」舞步上，課堂中學生的投入是歡喜之所在；最後在「賞識」的舞步上，感謝評審的認可，看見接地氣的永續融入專業課程的設計價值。最後，感謝每一位與我們共舞學習的學生與夥伴，持續支持永續前行路上的創新與希望。
</w:t>
          <w:br/>
          <w:t>本校永續報告書曾獲2024「台灣永續大學獎」金獎肯定，其編製係由全校各單位永續管理師整理並提供永續報導內容，之後引領學生團隊，依照國際準則共同編製而成。整理大量的問卷跟訪談，歸結並揭露學校十大利害關係人所關注的議題，記載本校在永續發展藍圖中，透過人才培育、教學創新、行政革新、校園永續、資源共享、地方創生、智庫建言、聯盟共好、社會影響與價值溝通的價值創造歷程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1c998b7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b78c9d98-87e4-4bc0-9c52-fa8619c2a7cd.jpg"/>
                      <pic:cNvPicPr/>
                    </pic:nvPicPr>
                    <pic:blipFill>
                      <a:blip xmlns:r="http://schemas.openxmlformats.org/officeDocument/2006/relationships" r:embed="R8a664a90c34c48e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b815df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81101ff5-35e5-4623-9f5b-5c356d8077bb.JPG"/>
                      <pic:cNvPicPr/>
                    </pic:nvPicPr>
                    <pic:blipFill>
                      <a:blip xmlns:r="http://schemas.openxmlformats.org/officeDocument/2006/relationships" r:embed="R7e417f08b60247d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e10a3a4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2afab3e2-c6de-4f48-b35b-60f57a1668c5.jpg"/>
                      <pic:cNvPicPr/>
                    </pic:nvPicPr>
                    <pic:blipFill>
                      <a:blip xmlns:r="http://schemas.openxmlformats.org/officeDocument/2006/relationships" r:embed="R3ad29fea39e74e9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a664a90c34c48e6" /><Relationship Type="http://schemas.openxmlformats.org/officeDocument/2006/relationships/image" Target="/media/image2.bin" Id="R7e417f08b60247da" /><Relationship Type="http://schemas.openxmlformats.org/officeDocument/2006/relationships/image" Target="/media/image3.bin" Id="R3ad29fea39e74e97" /></Relationships>
</file>