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f9cf973cee45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菁英會新春晚宴 林健祥籲校友支持淡江未來長遠發展</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舒宜萍台北報導】由淡江菁英金鷹獎校友組成的菁英會，2月9日在台北市點水樓懷寧店舉辦2025會員大會及新春晚宴，近70位金鷹校友們齊聚一堂，菁英會會長林健祥表示，今年為創校75週年，各校友會即將展開一系列活動，這場春酒活動即是校友活動中的一個環節，他呼籲大家共同為母校發展盡一份心力，藉由校友優秀表現，提高淡江招生的質與量。
</w:t>
          <w:br/>
          <w:t>　本校每年均會遴選金鷹校友，並於校慶慶祝大會上公開頒獎表揚，至今已有38屆，共269位優秀校友獲選，菁英會也會依循慣例每年舉辦新春晚宴。今年活動中，英文系畢業，93歲高齡的本校世界校友會聯合會榮譽總會長侯登見、水環系前身測量科畢業，80歲大陸校友聯誼總會總會長莊文甫皆親自出席，參與盛會。董事長張家宜、校長葛煥昭、前校長趙榮耀、3位副校長和多位一級主管出席，與校友們彼此熱烈握手寒暄，開心問候。本次聚會林健祥特別選定世界校友會榮譽總會長陳飛龍經營的南僑集團旗下餐廳，陳飛龍雖無法參加，仍請林健祥轉達祝賀之意，並贈送禮物；另有莊文甫贈送可愛熊玩偶、張榮貴則贈送自己的最新著作《AI2.0時代的新商業思維》。
</w:t>
          <w:br/>
          <w:t>張董事長致詞表示，淡江現在有32萬校友，能當選金鷹校友皆有一定的成就，菁英會與學校互動也相當熱烈；名譽博士徐旭東稱讚淡江校友向心力超強，本校推行AI+SDGs=∞，今年蛇年也正好是∞的符號，相信會有更新更好的發展，祝福大家「蛇」麼都平安。葛校長提到這一個月來，淡江的好消息特別多，尤其《Cheers》的調查分析報告指出，淡江具有最龐大的「校友力」，淡江校友表現優異之外，還有非常強的向心力，感謝在各行各業表現優秀的金鷹校友們。世界校友會總會長陳進財則認為「校友支持母校，是責任也是義務。」
</w:t>
          <w:br/>
          <w:t>　活動中安排3位演講者，金鷹校友建築師林貴榮從書卷廣場談起，提及當年受創辦人張建邦之邀回校任教，並設計位於本校中心地標的書卷廣場（學生暱稱「蛋捲廣場」），具象徵意義，認為校園景觀設計應作完整考量。他的最新著作《城市的顏值》中也特別介紹淡水校園。國家文藝得主，景觀師郭中端，說明淡水校園內部景觀優化作業相關規劃；推廣教育處執行長林宜男，介紹與菁英會合作開設創業領航菁英班「觀勢匯天下」，邀請大家推薦企業主及中高階主管踴躍報名。　
</w:t>
          <w:br/>
          <w:t>　林健祥鼓勵校友們踴躍支持母校發展，他上個月拜會世界校友會另一位榮譽總會長，大學長陳定川，兩人有共識，菁英會中皆是最傑出的校友，應該發揮菁英會中「回饋母校」的精神，團結一致提供鼎力支援。接著提到母校去年招生狀況不錯，也獲得許多獎項肯定，未來菁英會將多舉辦企業交流，提升淡江在世界的知名度。</w:t>
          <w:br/>
        </w:r>
      </w:r>
    </w:p>
    <w:p>
      <w:pPr>
        <w:jc w:val="center"/>
      </w:pPr>
      <w:r>
        <w:r>
          <w:drawing>
            <wp:inline xmlns:wp14="http://schemas.microsoft.com/office/word/2010/wordprocessingDrawing" xmlns:wp="http://schemas.openxmlformats.org/drawingml/2006/wordprocessingDrawing" distT="0" distB="0" distL="0" distR="0" wp14:editId="50D07946">
              <wp:extent cx="4876800" cy="2346960"/>
              <wp:effectExtent l="0" t="0" r="0" b="0"/>
              <wp:docPr id="1" name="IMG_e7792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409e11fe-9480-44af-ba39-518a4c734dd1.jpg"/>
                      <pic:cNvPicPr/>
                    </pic:nvPicPr>
                    <pic:blipFill>
                      <a:blip xmlns:r="http://schemas.openxmlformats.org/officeDocument/2006/relationships" r:embed="Rfcf1b549ec974027" cstate="print">
                        <a:extLst>
                          <a:ext uri="{28A0092B-C50C-407E-A947-70E740481C1C}"/>
                        </a:extLst>
                      </a:blip>
                      <a:stretch>
                        <a:fillRect/>
                      </a:stretch>
                    </pic:blipFill>
                    <pic:spPr>
                      <a:xfrm>
                        <a:off x="0" y="0"/>
                        <a:ext cx="4876800" cy="234696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9bf1c9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59fc7617-9ab2-47cf-b7e2-44d71daac306.jpg"/>
                      <pic:cNvPicPr/>
                    </pic:nvPicPr>
                    <pic:blipFill>
                      <a:blip xmlns:r="http://schemas.openxmlformats.org/officeDocument/2006/relationships" r:embed="R0960aa70a1974d77"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a826e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d1b3b306-9705-4825-b550-320d05b6d078.jpg"/>
                      <pic:cNvPicPr/>
                    </pic:nvPicPr>
                    <pic:blipFill>
                      <a:blip xmlns:r="http://schemas.openxmlformats.org/officeDocument/2006/relationships" r:embed="R93c6d12df8704da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052fb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b2edc090-6355-44da-8be8-5af91aecd8f5.jpg"/>
                      <pic:cNvPicPr/>
                    </pic:nvPicPr>
                    <pic:blipFill>
                      <a:blip xmlns:r="http://schemas.openxmlformats.org/officeDocument/2006/relationships" r:embed="R2c27c6f1a536484b"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f5855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6e0dfca1-7053-4e96-ab60-b469e1804c96.jpg"/>
                      <pic:cNvPicPr/>
                    </pic:nvPicPr>
                    <pic:blipFill>
                      <a:blip xmlns:r="http://schemas.openxmlformats.org/officeDocument/2006/relationships" r:embed="Rb5c6b8cb6c93460e"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cf1b549ec974027" /><Relationship Type="http://schemas.openxmlformats.org/officeDocument/2006/relationships/image" Target="/media/image2.bin" Id="R0960aa70a1974d77" /><Relationship Type="http://schemas.openxmlformats.org/officeDocument/2006/relationships/image" Target="/media/image3.bin" Id="R93c6d12df8704dad" /><Relationship Type="http://schemas.openxmlformats.org/officeDocument/2006/relationships/image" Target="/media/image4.bin" Id="R2c27c6f1a536484b" /><Relationship Type="http://schemas.openxmlformats.org/officeDocument/2006/relationships/image" Target="/media/image5.bin" Id="Rb5c6b8cb6c93460e" /></Relationships>
</file>