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3cdd24dff436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AI創智學院受邀參與智慧台中論壇 助力產業數位轉型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【本報訊】在AI科技快速發展的浪潮中，本校積極參與智慧城市與數位永續發展進程。2月7日於台中市政府數位發展局舉辦的首屆「Smart Taichung智慧台中數位發展論壇」，工學院暨AI創智學院及精準健康學院院長李宗翰受邀，以「AI賦能產業創新：從探索脈絡、人才培育到落地實踐」為題發表專題演講，分享本校如何透過AI技術推動產業升級，並協助企業與學術機構建立數位轉型的關鍵策略。
</w:t>
          <w:br/>
          <w:t>　李宗翰指出：「AI技術的發展已成為推動產業創新的核心動力，然而，企業在導入AI時，需同時考量技術應用的脈絡、人才培育機制，以及如何將技術真正落地至產業場域。」他分享了本校在智慧製造、智慧醫療及ESG永續發展領域的AI應用成果，並強調透過「產學合作」、「微學分課程」及「實戰型專案」等方式，培育兼具理論與實務能力的數位人才，為產業提供即戰力。
</w:t>
          <w:br/>
          <w:t>　演講中李宗翰進一步闡述企業導入AI的關鍵策略，包括如何將人工智慧與業務結合以提升創新速度、優化決策智慧化，以及推動數據驅動的企業知識流程。他特別強調生成式AI的潛力，如同「人類發現火」的歷史性時刻，並提出「AI+人才培育」模式，透過全校必修課程、微學分學習及國際證照輔導，培養兼具科技應用能力與人文素養的未來人才。此外，他也分享了本校與業界的成功案例，包括與亞洲水泥的全員AI合作計畫，協助企業實現AI轉型。
</w:t>
          <w:br/>
          <w:t>在演講及與談過程，李宗翰亦具體說明本校「AI+SDGs=∞」的校務發展核心理念，並闡述本校如何透過 AI 技術推動數位轉型的實際做法與成果。他指出本校以「AI+SDGs=∞」為發展主軸，結合ESG 永續發展領域的應用，並透過產學合作、課程與實作型專案等多層次的 AI 人才培育機制，為企業與社會提供強而有力的 AI 賦能支持。
</w:t>
          <w:br/>
          <w:t>此次論壇齊聚國內外產官學界專家，包括新加坡國立大學常務副校長陳祖翰、鴻海集團資安長李維斌、台中精機永續長黃怡穎、台灣零碳大學校長楊聲勇等，共同探討智慧城市、資安升級與數位永續發展趨勢。李宗翰亦受邀擔任「在AI、資安與永續交會點，開創產業新商機」之與談人，與來自不同領域的專家進行深度對話，分享AI如何在數位安全與永續發展中發揮關鍵作用。他表示，本校作為臺灣高等教育AI創新發展的重要推手，未來將持續深化與企業及政府單位的合作，透過AI技術協助產業提升競爭力，並以數位轉型與淨零轉型雙軸發展為目標，推動臺灣邁向智慧永續的新時代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645664"/>
              <wp:effectExtent l="0" t="0" r="0" b="0"/>
              <wp:docPr id="1" name="IMG_88edc2d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a3114367-c2ff-4532-8dff-21b01166534f.jpg"/>
                      <pic:cNvPicPr/>
                    </pic:nvPicPr>
                    <pic:blipFill>
                      <a:blip xmlns:r="http://schemas.openxmlformats.org/officeDocument/2006/relationships" r:embed="R14d603d2eec245c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645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517392"/>
              <wp:effectExtent l="0" t="0" r="0" b="0"/>
              <wp:docPr id="1" name="IMG_b475967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83a9f062-a1e4-4e60-b210-2b0a1130242b.jpg"/>
                      <pic:cNvPicPr/>
                    </pic:nvPicPr>
                    <pic:blipFill>
                      <a:blip xmlns:r="http://schemas.openxmlformats.org/officeDocument/2006/relationships" r:embed="Rfce39ffaaac44a6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51739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4d603d2eec245c1" /><Relationship Type="http://schemas.openxmlformats.org/officeDocument/2006/relationships/image" Target="/media/image2.bin" Id="Rfce39ffaaac44a62" /></Relationships>
</file>