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32ef68b842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2025創新創業競賽 歡迎踴躍展現淨零創新智慧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2025創新創業競賽報名已開始，最高獎金達3萬元！無論你是已經畢業的校友，心中那個曾被珍藏的創意正等待在校園中重新綻放；還是你是師生組隊，懷抱著現階段研發構想，渴望爭取資源讓它得以實現；又或者你是在校學生，對未來夢想滿懷憧憬，想在校園中進行模擬演練。透過「淡江大學2025創新創業競賽」系列活動，加上豐富的校園培育資源與環境，將能幫你找到實現夢想的最佳契機。
</w:t>
          <w:br/>
          <w:t>研究發展處致力於推動學校研發成果的商品化，提升創新創業教學實踐的效益，鼓勵師生與產學研界攜手組隊，透過競賽徵選與創新創業營的研習增能，進而培養雙創人才，創造校園的產業創新環境。本年度活動以「淨零創新意 智慧綠生活」為主題，結合學校發展目標與全球趨勢展開號召。活動分為兩組：「創新組」面向本校師生團隊徵求具創新性的技術或創意之作品參賽，入圍後有機會爭取政府相關創新創業激勵計畫；「創業組」則面向本校師生團隊、校友及校外企業具可創業的產品或服務之作品參賽，入圍後有機會爭取政府研發資源。報名截止日為114年3月21日；研習課程預計於114年3月底至4月展開，課程包含必修與必選修，請記得預留時間參加。詳細日程和競賽須知可至「活動報名系統」下載簡章參閱，或直接聯絡建邦創新育成與產學營運中心黃小姐（分機2064）。（網址：https://enroll.tku.edu.tw/course.aspx?cid=ciicc_iaec2025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50336" cy="4876800"/>
              <wp:effectExtent l="0" t="0" r="0" b="0"/>
              <wp:docPr id="1" name="IMG_636702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96fe6f6-37bc-4539-b1ba-b7eb5a16e35b.jpg"/>
                      <pic:cNvPicPr/>
                    </pic:nvPicPr>
                    <pic:blipFill>
                      <a:blip xmlns:r="http://schemas.openxmlformats.org/officeDocument/2006/relationships" r:embed="R7d6c45ecb9b947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03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d6c45ecb9b9473f" /></Relationships>
</file>