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a6ee6dbda8420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457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洪博東出版畫冊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馬路消息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建築系五年級的洪博東，近日趕工提出他畢業製作的概念，並將他的構想以畫冊展現，限量手工製作的「一半」（書名），早被周遭好友索取一空。從小就對音樂及美術產生興趣的他，在國中時就拿下全省學生美展第一名及世界兒童畫展優選；高中時的他更同時擔任攝影社社長及合唱團團長。一向擁有獨特想法的他，連自家開的咖啡店都是由他設計的，目前他任南風劇團舞台設計。（劉育孜）</w:t>
          <w:br/>
        </w:r>
      </w:r>
    </w:p>
  </w:body>
</w:document>
</file>