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1bd6bb55c47f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【智慧財產權Q&amp;A】「肖像權」vs「著作權」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智慧財產權Q&amp;A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隨著智慧型手機的普及，隨手拍照記錄生活已成為日常，但也引發許多與「肖像權」有關的爭議，究竟「肖像權」和「著作權」有何不同之處，就讓我們一起來認識吧！
</w:t>
          <w:br/>
          <w:t>Q1.「肖像權」與「著作權」的保護依據為何？
</w:t>
          <w:br/>
          <w:t>A：（1）「肖像權」為民法所保障的一種人格權，保護對象為個人的形象與個性表現。
</w:t>
          <w:br/>
          <w:t>（2）「著作權」則依據著作權法，保護對象為攝影、美術著作（如：照片、圖片等）。
</w:t>
          <w:br/>
          <w:t>Q2.拍攝人物的照片，照片的「著作權」歸誰呢？
</w:t>
          <w:br/>
          <w:t>A：（1）原則上由實際創作的攝影者享有照片（攝影著作）的著作權。
</w:t>
          <w:br/>
          <w:t>（2）攝影者與被拍攝者可就照片的著作權另外約定。
</w:t>
          <w:br/>
          <w:t>Q3.被拍攝者可以直接利用照片，進行上網分享或集結成寫真集出版等行為嗎？
</w:t>
          <w:br/>
          <w:t>A：不行！這些都屬於重製、公開傳輸及散布他人攝影著作的利用行為，要先得到著作財產權人（攝影者）同意或授權才能使用照片。
</w:t>
          <w:br/>
          <w:t>Q4.販售自己繪製的明星人像（或Q版創意貼圖），會構成「著作權」的侵害嗎？
</w:t>
          <w:br/>
          <w:t>A：（1）自行繪製的圖案只要具原創性及創作性，就屬於「美術著作」，創作者享有著作權。
</w:t>
          <w:br/>
          <w:t>（2） 但以明星的人像繪製圖案，通常會牽涉到民法「肖像權」的問題，為避免爭議，還是要取得肖像權人（明星）的同意比較好！
</w:t>
          <w:br/>
          <w:t>
</w:t>
          <w:br/>
          <w:t>資料來源：https://www.tipo.gov.tw/tw/cp-58-911936-763a4-1.html</w:t>
          <w:br/>
        </w:r>
      </w:r>
    </w:p>
  </w:body>
</w:document>
</file>