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917ca6350451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鄭晃二 潘慧玲 共談AI如何融入教學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沂諠淡水校園報導】教師教學發展中心2月27日中午12時，在黑天鵝展示廳舉辦「教學對話：AI驅動專業創新教學的作為」，邀請建築系教授鄭晃二、教設系特聘教授潘慧玲對談，針對不同學科領域結合AI議題，進行教學研討和分享，逾60名教職員生參與。
</w:t>
          <w:br/>
          <w:t>對談由學術副校長許輝煌開場，他表示AI浪潮帶給各系所不同的衝擊與挑戰，鼓勵教師更應將AI融入教學，以及依照各自專業領域需求，正確使用AI工具，因應時代趨勢，增強職場競爭力。
</w:t>
          <w:br/>
          <w:t>潘慧玲說明，身為一名教師的價值不應輸給AI，在AI普及的世代進行教學，務必留意學生的學習趨勢來改變教學模式，同時針對課程性質進行調整，善用AI輔助學生學習，此外，也需提升自身在教學的AI素養，才能協助學生增強學習動機和認知能力，她也在課堂中讓學生即時回答問題，以利更好地吸收知識。
</w:t>
          <w:br/>
          <w:t>鄭晃二特別以「AI成為建築教育的日常之過程」為題，說明教師們於課堂上規範使用AI的好處，更分享自己將知識「密室逃脫」、讓語言模型成為「助教」的教學經驗，跳脫傳統較難吸引學生的教學方式和流程，他在說明實際案例與內容、專有名詞等介紹後，緊接著讓同學運用AI學習製作、修改作業，最後再由自己講評；另外，他也分享課堂上大四、大五學生設計、論述建築計畫的作品，有AI工具的相輔相成後，更提升視覺美感和創意。
</w:t>
          <w:br/>
          <w:t>英文系助理教授王蔚婷表示，雖然AI的普及對她教授的作文、口語課程帶來挑戰，但也從鄭晃二的經驗分享中獲得正能量，無論任何學系或授課領域，教師都可以嘗試使用AI工具，並站在學生的角度思考，讓AI更有效融入課程；另外，她特別感謝鄭晃二的提醒，像是在課前應清楚告知學生AI使用規範，避免學生在課堂上過度依賴AI或是不當使用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9162eb7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5bcb0419-5f99-4037-9e72-d1c7e9c254b2.JPG"/>
                      <pic:cNvPicPr/>
                    </pic:nvPicPr>
                    <pic:blipFill>
                      <a:blip xmlns:r="http://schemas.openxmlformats.org/officeDocument/2006/relationships" r:embed="R4a5cab5853fe450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a5cab5853fe4501" /></Relationships>
</file>