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e2a78fe5a644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Tamkang University Forms Strategic Alliance with Bailing, Yangming, and Minglun High Schools to Cultivate Talent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"Strategic Alliance Signing Ceremony" between Tamkang University and Taipei Municipal Bailin Senior High School, Yangming Senior High School, and Minglun Senior High School was held on January 16 at 1:30 PM in Meeting Room HC306 of the Hsu Shou-Chlien International Conference Center. President Huan-Chao Keh, along with Bailin High School Principal Ying-Fei Chang, Yangming High School Principal Che-Ming Tsai, and Minglun High School Principal Jin-Ying Hung, signed the strategic alliance agreement on behalf of the four schools, witnessed by Administrative Vice President Chun-Hung Lin, first- and second-level supervisors from various relevant units, and high school faculty.
</w:t>
          <w:br/>
          <w:t>Tamkang University and the Boya Alliance Campus (「博雅盟學園」)composed of the three high schools, have always maintained a good interactive relationship. In 2013, we signed a strategic alliance with Minglun High School; in 2019, the Colleges of Liberal Arts and Engineering signed the "Two Colleges Three Schools Strategic Alliance" with them to provide resource assistance, enabling high school students from the three schools to engage in diverse exploration and learning. This time, the signing of a strategic alliance with Bailin and Yangming High Schools and the renewal with Minglun High School further deepen the cooperation among the four schools, demonstrating our determination to work together to cultivate talent.
</w:t>
          <w:br/>
          <w:t>President Keh shared that Tamkang once again clinched the top spot among private universities in the "Corporate Favorite University" ranking announced by 1111 Job Bank—a ranking well-recognized both domestically and internationally for its credibility. He emphasized that our school adheres to the educational philosophy of the Triple Objectives of Education and the Eight Essential Qualities for students. In recent years, we have further promoted the "AI+SDGs=∞" vision for institutional development and established the "All-Cloud Smart Campus 2.0," introducing AI smart technology to enhance teaching research, student learning, industry-academia cooperation, and administrative services. In the context of 'Examinations and Admissions Guided by Curriculum and Teaching' within the Curriculum Guidelines of 12-Year Basic Education, he hopes to channel Tamkang's resources, such as teachers, equipment, and courses into the allied high schools so that students can connect with university courses in advance, thereby strengthening transitional education. For example, Tamkang is very willing to offer preparatory courses for high school students to experience in advance. He concluded by emphasizing that today's signing is just the beginning, and he hopes to strengthen cooperation with the Boya Alliance in the future through "joint course preparation, shared learning, and creating a win-win situation."
</w:t>
          <w:br/>
          <w:t>Ying-Fei Chang mentioned that over the past 10 years, a total of 388 students from Bailin have enrolled in Tamkang. Through alumni sharing, she learned about the excellent care they received at Tamkang. She shared that her colleagues in the registration office once said, "If many students from the natural sciences group are admitted to Tamkang that year, it indicates that the students performed very well." She expressed her gratitude to Tamkang for providing teaching resources to assist in organizing camps and elective courses, and she hopes that the three high schools and Tamkang will continue to move forward based on mutual trust and achieve a win-win situation.
</w:t>
          <w:br/>
          <w:t>Che-Ming Tsai thanked him for the previous visits and department introductions arranged by Tamkang for his school's faculty and students, as well as for the various course collaborations that allowed them to experience Tamkang’s abundant enthusiasm and assistance. He also looked forward to more in-depth and meaningful cooperation in the future, humorously noting that since Tamkang is the "Corporate Favorite University," many of his school's students attend Tamkang, which means they are also high school students who are well-received by companies.
</w:t>
          <w:br/>
          <w:t>Jin-Ying Hung stated that even before the Boya Alliance was established, Minglun had already formed a strategic alliance with Tamkang, through which Tamkang provided much cooperation and assistance—such as connecting Minglun High School with Tamkang alumni in Hong Kong for signing ceremonies, and arranging for many Tamkang teachers to assist in launching micro-courses and bilingual courses as part of the flexible learning under the Curriculum Guidelines of 12-Year Basic Education. After signing the strategic alliance, they have witnessed Tamkang University's continuous progress, which is worthy of high school learning.
</w:t>
          <w:br/>
          <w:t>After the signing ceremony, our school specially arranged for History Department Chair Chih-Lin Lee to conduct a Tamsui tour for the Boya Alliance faculty, during which they sampled the Sino-French War Huwei Banquet, gaining an in-depth understanding of Tamsui's historical and cultural heritage while also sharing innovative, locally integrated teaching.</w:t>
          <w:br/>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2a1ff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d964cb7f-691b-43e5-9fcc-c1a99532c45d.jpg"/>
                      <pic:cNvPicPr/>
                    </pic:nvPicPr>
                    <pic:blipFill>
                      <a:blip xmlns:r="http://schemas.openxmlformats.org/officeDocument/2006/relationships" r:embed="R4afc205817434d34"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74848"/>
              <wp:effectExtent l="0" t="0" r="0" b="0"/>
              <wp:docPr id="1" name="IMG_013a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c1b93d3e-ad8d-449b-a049-3139d6dc3794.jpg"/>
                      <pic:cNvPicPr/>
                    </pic:nvPicPr>
                    <pic:blipFill>
                      <a:blip xmlns:r="http://schemas.openxmlformats.org/officeDocument/2006/relationships" r:embed="R26b1dcfd25e74134" cstate="print">
                        <a:extLst>
                          <a:ext uri="{28A0092B-C50C-407E-A947-70E740481C1C}"/>
                        </a:extLst>
                      </a:blip>
                      <a:stretch>
                        <a:fillRect/>
                      </a:stretch>
                    </pic:blipFill>
                    <pic:spPr>
                      <a:xfrm>
                        <a:off x="0" y="0"/>
                        <a:ext cx="4876800" cy="29748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68b2cf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eef409bb-842b-4b03-b5ba-bbcfcc1c5039.jpg"/>
                      <pic:cNvPicPr/>
                    </pic:nvPicPr>
                    <pic:blipFill>
                      <a:blip xmlns:r="http://schemas.openxmlformats.org/officeDocument/2006/relationships" r:embed="R427fa8ba239f41c5"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505200"/>
              <wp:effectExtent l="0" t="0" r="0" b="0"/>
              <wp:docPr id="1" name="IMG_de57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c6c17797-2ec6-47af-86de-6d7d068ea95b.jpg"/>
                      <pic:cNvPicPr/>
                    </pic:nvPicPr>
                    <pic:blipFill>
                      <a:blip xmlns:r="http://schemas.openxmlformats.org/officeDocument/2006/relationships" r:embed="R3605856e19954a98" cstate="print">
                        <a:extLst>
                          <a:ext uri="{28A0092B-C50C-407E-A947-70E740481C1C}"/>
                        </a:extLst>
                      </a:blip>
                      <a:stretch>
                        <a:fillRect/>
                      </a:stretch>
                    </pic:blipFill>
                    <pic:spPr>
                      <a:xfrm>
                        <a:off x="0" y="0"/>
                        <a:ext cx="4876800" cy="3505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afc205817434d34" /><Relationship Type="http://schemas.openxmlformats.org/officeDocument/2006/relationships/image" Target="/media/image2.bin" Id="R26b1dcfd25e74134" /><Relationship Type="http://schemas.openxmlformats.org/officeDocument/2006/relationships/image" Target="/media/image3.bin" Id="R427fa8ba239f41c5" /><Relationship Type="http://schemas.openxmlformats.org/officeDocument/2006/relationships/image" Target="/media/image4.bin" Id="R3605856e19954a98" /></Relationships>
</file>