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81d44b1f2f4be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1208 期</w:t>
        </w:r>
      </w:r>
    </w:p>
    <w:p>
      <w:pPr>
        <w:jc w:val="center"/>
      </w:pPr>
      <w:r>
        <w:r>
          <w:rPr>
            <w:rFonts w:ascii="Segoe UI" w:hAnsi="Segoe UI" w:eastAsia="Segoe UI"/>
            <w:sz w:val="32"/>
            <w:color w:val="000000"/>
            <w:b/>
          </w:rPr>
          <w:t>AI產業趨勢講座 匯聚產業菁英分享成功案例</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張平淡水校園報導】工學院於本學期開設「人工智慧產業趨勢」選修課程，邀請各產業領袖分享AI應用實務經驗，包括經緯航太前副總經理謝崗、精誠資訊副總吳文舜，從農業、學術、製造業、無人載具、服務業，再到金融業及醫療業等領域，分享AI應用的成功案例與產業趨勢。
</w:t>
          <w:br/>
          <w:t>3月13日第二場講座邀請海盛科技總經理暨創辦人連唯証以「人工智慧民主化浪潮的創業機會 創新創業的摸魚人生」為題，分享如何用AI技術發展智慧創新漁業。他透過AI將影像辨識技術與水質偵測帶入養殖業，可以時時觀測魚塭中魚兒成長狀況與水質變化，甚至是產卵週期、飼料投放的調整，都可以透過新技術取代人力，大大減少傳統人力之需求，讓自動化設備替代人力提高效率與品質。連唯証提到自己從大學唸書很多科都是低空飛過，計算機概論還不及格，「但現在卻要用AI科技養魚、掃描爆裂物。」藉此提醒大學生把握學習機會。
</w:t>
          <w:br/>
          <w:t>3月27日將舉辦第三場講座，由經緯航太前副總經理、現瑞鑑航太資深顧問謝崗，分享AI技術運用在無人機之發展技術。4月17日則是家樂福數位資訊長丁平碩分享由大數據AI技術輔助預測消費需求。
</w:t>
          <w:br/>
          <w:t>規劃本講座課程的精準健康學院高齡健康管理學研究所助理教授葛孟堯指出，本課程涵蓋AI的核心概念外，將圍繞著Artificial Intelligence（人工智慧）、Benefit（益處）、Conversation（交流）、Diversity（多元性）、Experience（經驗），Future（願㬌）等六大面向，旨在引領學生深入探索人工智慧技術在各產業中的應用及未來發展方向，幫助學生掌握AI對經濟與社會的影響。</w:t>
          <w:br/>
        </w:r>
      </w:r>
    </w:p>
  </w:body>
</w:document>
</file>