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d0c7da62147c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陳小雀前進菲律賓 鼓勵高中生到淡江學習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為響應政府新南向政策，積極拓展本校外籍生源，3月9日至15日，本校執行「淡江STEM及商管探索趴趴GO--前進菲律賓高中」計畫，由國際事務副校長陳小雀帶領商管學院院長楊立人、國際暨兩岸交流組組長朱心瑩，並邀請菲律賓學生國企一雷霆鋒，前往菲律賓拜訪7所高中、菲華文教服務中心及駐菲律賓代表處，藉由學術交流與招生活動，提升本校在菲律賓的招生能見度，加強與當地高中的聯繫，增進菲律賓學生選擇就讀淡江的可能。
</w:t>
          <w:br/>
          <w:t>陳小雀表示，由於新南向政策的推動，東協及南亞國家到臺灣留學的人數有上升趨勢，其中菲律賓留臺學生人數成長幅度較大，有機會成為我國新南向招生的藍海市場。她認為本次活動成效，為本校在菲律賓的招生工作奠定良好基礎，活動間不時有教師直接鼓勵學生到淡江就讀，更與高中洽談合作意向，未來透過策略聯盟中學合作，深化學校間的交流。「預期未來能吸引更多菲律賓優秀學子就讀淡江，並進一步提升本校的國際學術聲譽。」
</w:t>
          <w:br/>
          <w:t>3月10日，一行人由校友黃世模、張谷欽陪同，前往菲華文教服務中心拜訪主任莊博智、副主任梁崇偉；駐菲律賓代表處拜會公使李廷盛、楊登仕及教育組組長李世屏，從交流中了解當地教育現況、對招生策略的建議，及臺商社群對留學臺灣抱持的積極態度；其中談到臺菲間短期觀光免簽政策，有助於進行招生宣傳。
</w:t>
          <w:br/>
          <w:t>3月11至14日，一行人先後拜訪光啟學校（Xavier School）、Elizabeth Seton School、義德中學（Immaculate Conception Academy）、天主教崇德學校（Saint Jude Catholic School）、馬加智嘉南學校（Makati Hope Christian High School）、靈惠學院（Grace Christian College）、菲律賓國立科學高中（Philippine Science High School Main Campus）共7所高中，藉由座談來增進雙方的認識，進一步洽談策略聯盟的可能性，探索未來的合作模式。
</w:t>
          <w:br/>
          <w:t>Elizabeth Seton School、馬加智嘉南學校、靈惠學院及科學高中等校特別安排招生講座，由陳小雀介紹本校教育理念與教學特色、姊妹校情況、全英班及國際專修部學制、獎學金資源等，同時推薦學生參加本校舉辦的「未來領袖線上夏日學校」，進一步認識並選擇就讀淡江；楊立人以「My Passion. My Dream. What should I major in?」為題進行專題演講，內容結合人格測驗，協助學生探索自我，進一步了解自身特質，與適合的學科領域；雷霆鋒更以自身經驗，分享他選擇跨國就讀的原因與收穫，鼓勵家鄉的學弟妹到淡江就學。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85872"/>
              <wp:effectExtent l="0" t="0" r="0" b="0"/>
              <wp:docPr id="1" name="IMG_d6560b8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2f0f174e-cb86-45bb-a8cd-278a5ec50c79.jpg"/>
                      <pic:cNvPicPr/>
                    </pic:nvPicPr>
                    <pic:blipFill>
                      <a:blip xmlns:r="http://schemas.openxmlformats.org/officeDocument/2006/relationships" r:embed="Rc87abe7162e747c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858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487168"/>
              <wp:effectExtent l="0" t="0" r="0" b="0"/>
              <wp:docPr id="1" name="IMG_2abb19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2c7f9047-841e-45c4-a713-43ee514d1182.jpg"/>
                      <pic:cNvPicPr/>
                    </pic:nvPicPr>
                    <pic:blipFill>
                      <a:blip xmlns:r="http://schemas.openxmlformats.org/officeDocument/2006/relationships" r:embed="R28ca0d1fde2f4db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487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87abe7162e747cb" /><Relationship Type="http://schemas.openxmlformats.org/officeDocument/2006/relationships/image" Target="/media/image2.bin" Id="R28ca0d1fde2f4db9" /></Relationships>
</file>