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995864d2c45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校務中心學生團隊3論文 TAIR年會獲獎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【本報訊】本校校務研究中心學生團隊，日前由校務研究中心主任，稽核長林彥伶帶領，赴臺北醫學大學參加「2025年第五屆第二次臺灣校務研究專業協會（Taiwan Association for Institutional Research, TAIR）年會暨國際研討會」，並參與壁報論文發表，其中3組學生脫穎而出，得到「最佳海報論文獎」，成果豐碩。
</w:t>
          <w:br/>
          <w:t>該團隊中，共有6組學生以學生學習相關之校務研究主題，參與論文發表，其中經濟系畢業生陳裕傑、管科四吳宥萱以「淡江大學輔導機制與經濟文化不利學生學習成就分析」，英文系畢業生賴林君、管科四莊馥禎以「畢業生UCAN共通職能診斷與就業表現：以淡江大學109-110學年度分析」，財金系畢業生陳濟、經濟碩一謝采潔以「淡江大學畢業生在校時跨領域學習情形與就業滿意度」獲得最佳海報論文。
</w:t>
          <w:br/>
          <w:t>陳裕傑與吳宥萱分享，該研究在探討學校經濟與文化不利學生，對社團學習和獎學金申請的影響，透過多次來回的討論，以及學姊們的細心指導下，不僅完成研究，更榮幸被TAIR年會評選為最佳論文！特別謝謝老師組織了學生IR團隊，該他們可以學以致用，幫助學校解決校務問題，實現永續教育的目標。
</w:t>
          <w:br/>
          <w:t>賴林君與莊馥禎表示，獲聘進入校務研究中心學生團隊時，懷著期待且緊張的心情開啟了研究探索之路，感謝林彥伶的加班指導，協助他們完成了一份「驚世」的研究報告，除了在113年5月面對全校師生進行發表，更趁勝追擊投稿TAIR年會並獲獎。「這學習歷程非常滋養我們且有意義，這一份殊榮也能讓我們在申請研究所中加分許多，非常感謝淡江IR團隊。」
</w:t>
          <w:br/>
          <w:t>謝采潔認為，參與校務研究的過程充滿挑戰也別具意義，讓她體會到研究不僅是尋找答案的結果，更是一種不斷修正、精進的尋找方法，透過一次次的探索與推敲，讓結果更趨近於真實。「獲獎是對我們努力的肯定，也讓我們的研究被更多專業人士看見，由衷感謝指導我們的林彥伶教授、徐淑玲助理及夥伴們。」
</w:t>
          <w:br/>
          <w:t>林彥伶肯定學生們在校務研究方面的努力，並稱許在第一次參與發表，即在5組最佳海報論文中取得3組的優異表現，「能有這樣的成績真的非常不容易，也更增加了未來培訓學生研究能力的信心。」其次提到，葛校長於3月15日春之饗宴中宣布，本校將啟動全雲端智慧校園3.0，其中在校務治理與教學創新方面，本校將打造全國大專校院首座校務數據中台，即時有效整合校內重要數據，提供學校決策者精準預測與判斷。「目前校務中心正積極與遠傳密集討論，校務數據中台及即時IR戰情室建置相關問題，預計今年下半年將迎來成果，提供更精準的數據與研究，協助校務決策進行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5ea91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8e693ea-8b54-426d-88d5-41e3c64db2f9.jpg"/>
                      <pic:cNvPicPr/>
                    </pic:nvPicPr>
                    <pic:blipFill>
                      <a:blip xmlns:r="http://schemas.openxmlformats.org/officeDocument/2006/relationships" r:embed="Rbef8f1cb3013444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90748a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fbf9e6d-ca33-4669-b9eb-188eb2f8d62f.jpg"/>
                      <pic:cNvPicPr/>
                    </pic:nvPicPr>
                    <pic:blipFill>
                      <a:blip xmlns:r="http://schemas.openxmlformats.org/officeDocument/2006/relationships" r:embed="R7d1ee4ef6d5f440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8a963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eec81172-f43b-4f96-beea-783071cf7816.jpg"/>
                      <pic:cNvPicPr/>
                    </pic:nvPicPr>
                    <pic:blipFill>
                      <a:blip xmlns:r="http://schemas.openxmlformats.org/officeDocument/2006/relationships" r:embed="R40918e45f47d44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ef8f1cb3013444a" /><Relationship Type="http://schemas.openxmlformats.org/officeDocument/2006/relationships/image" Target="/media/image2.bin" Id="R7d1ee4ef6d5f4401" /><Relationship Type="http://schemas.openxmlformats.org/officeDocument/2006/relationships/image" Target="/media/image3.bin" Id="R40918e45f47d448a" /></Relationships>
</file>