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4d414759c477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【智慧財產權Q&amp;A】快來認識元宇宙中的商標保護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智慧財產不只與現實世界有關，也與元宇宙相關，今天就來認識元宇宙中的商標保護吧。
</w:t>
          <w:br/>
          <w:t>Q1.元宇宙是什麼？為什麼要保護元宇宙商標？
</w:t>
          <w:br/>
          <w:t>A：（1）元宇宙是一個透過網路以及AR／VR裝置，實現使用者互動及體驗的虛擬實境平台，彷彿置身在平行存在的宇宙。使用者可以建立虛擬化身（Avatar），在元宇宙中實現工作、購物或社交等體驗，重現真實生活。
</w:t>
          <w:br/>
          <w:t>（2）目前已經有許多品牌商進軍元宇宙，在元宇宙中進行商業活動，因此亟需擴展品牌在元宇宙中的商標保護。
</w:t>
          <w:br/>
          <w:t>Q2.如何將商標保護擴展到元宇宙中呢？
</w:t>
          <w:br/>
          <w:t>A：（1）當想要將一個商品或服務轉換到元宇宙中，保護品牌在元宇宙的商業活動時，最需要先釐清的是申請商標時的商品或服務類別。
</w:t>
          <w:br/>
          <w:t>（2）由於類別的分類是依據功能去區分，因此元宇宙所指定的類別，可能會和真實世界不同。（例如：真實世界的餐廳，可以吃真實的餐點；元宇宙中的虛擬餐廳，玩家不可以吃的虛擬餐點）。
</w:t>
          <w:br/>
          <w:t>（3）建議在保護元宇宙商標時，需要多加思考自身商品或服務適合申請的類別，才能將品牌商標權擴展到元宇宙中。
</w:t>
          <w:br/>
          <w:t>Q3.在元宇宙中可以申請商標的商品與服務有哪些？以及屬於哪些類別？
</w:t>
          <w:br/>
          <w:t>A：（1）第9類：元宇宙中可下載的虛擬商品（ex.明星海報圖檔）。
</w:t>
          <w:br/>
          <w:t>（2）第42類：元宇宙中所使用的不可下載動畫（效果動畫）。
</w:t>
          <w:br/>
          <w:t>（3）第41類：元宇宙中的娛樂服務。
</w:t>
          <w:br/>
          <w:t>（4）第35類：提供虛擬商品販售服務的虛擬賣場。
</w:t>
          <w:br/>
          <w:t>資料來源：https://www.tipo.gov.tw/tw/cp-57-931289-f9e68-1.html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498848"/>
              <wp:effectExtent l="0" t="0" r="0" b="0"/>
              <wp:docPr id="1" name="IMG_4b807e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d079188-d944-4cca-aed5-6415981cbd68.jpg"/>
                      <pic:cNvPicPr/>
                    </pic:nvPicPr>
                    <pic:blipFill>
                      <a:blip xmlns:r="http://schemas.openxmlformats.org/officeDocument/2006/relationships" r:embed="Rae51632fc09f42f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4988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e51632fc09f42fc" /></Relationships>
</file>