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90dd500f45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工學院5系學士班通過2025 IEET工程認證 國際競爭力再升級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【本報訊】本校工學院土木工程學系、機械與機電工程學系、電機工程學系、資訊工程學系及航太工程學系5系學士班通過2025年IEET（Institute of Engineering Education Taiwan）工程認證，院長李宗翰表示，認證結果證明工學院工程教育品質符合國際標準，畢業生學歷獲全球肯定，在國內外就業或深造均具優勢。
</w:t>
          <w:br/>
          <w:t>IEET工程認證獲華盛頓協議（Washington Accord）承認，本校為2007年全台最早通過IEET認證的私立大學之一，並持續提升課程規劃與教學品質，確保發展與國際標準接軌。本次認證效期自2024年8月1日至2030年12月31日，長達6年，驗證各系在教育目標、應屆畢業生核心能力、課程及教學、師資、設備及空間、行政支援人力及經費等方面表現，並能進行持續改善。
</w:t>
          <w:br/>
          <w:t>IEET重視「以學生學習成果為導向」的學習，透過要求整合性的總整課程（Capstone），讓學系培育學生實作能力，並展現學習成果。李宗翰說明，工學院各系以頂石課程作規劃，畢業生分組進行畢業專題，驗收學生大學期間所學。並透過展覽、競賽形式，提供獎學金鼓勵實作，觀摩學習。如電機系校友捐資辦理「創新創意競賽」、「無人宅配創意競賽」；土木系、資工系「專題競賽」獎項，都成為學系優良傳統。而年年參與國內外賽事，也激勵學生學習，如電機系師生所研發的機器人，成為FIRA「世界盃機器人足球賽」多年冠軍、資工系教師帶領學生參加數位產業署辦理的「AI應用鬥智賽（AI Talent）」，以所學為產業解題，連續幾年獲得優異獎項，航太系參與「台灣無人飛機創意設計競賽」，皆成果斐然。
</w:t>
          <w:br/>
          <w:t>設備方面，機械系近年來成功通過教育部工具機教學設備更新計畫，採購約4,000萬的設備，提供學生進行實作；課程亦針對CNC工具機的採購作規劃，充分運用工具機設備，符合產業的最新需求。同時亦持續於「視障輔具」研發上著力，爭取教育部補助研究案超過8,500萬經費補助，成效顯著。
</w:t>
          <w:br/>
          <w:t>課程上，畢業生八大核心能力達成度高，顯示畢業生對學程教學內容與方式的高度認同。專任教師積極參與國科會補助計畫，亦鼓勵學生申請國科會大專生專題研究計畫，以電機系為例，107-112學年度共獲得41件經費補助。為提升學生的就業競爭力，機械系開設多項繪圖軟體證照課程，近三年來，考照合格率穩定達到70%以上。
</w:t>
          <w:br/>
          <w:t>此外，各系每學年舉辦產業實務講座、創新創業與管理名人講堂等課程，為學生提供多元的學習管道；同時與業界合作推動人才培養計畫，透過專業知識與職場技能的訓練，提供學生與業界間的就業媒合平台。航太系火箭團隊於兩年內三次成功發射火箭，順利執行國家太空中心（TASA）委託的探空火箭計畫、土木系「風工程研究中心」及「工程法律研究發展中心」參與產學合作，都對社會有實際貢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31503e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8d64fdfb-c5da-48ad-ae4f-04fdaea52254.jpg"/>
                      <pic:cNvPicPr/>
                    </pic:nvPicPr>
                    <pic:blipFill>
                      <a:blip xmlns:r="http://schemas.openxmlformats.org/officeDocument/2006/relationships" r:embed="R22bc2fa9ef7640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82240"/>
              <wp:effectExtent l="0" t="0" r="0" b="0"/>
              <wp:docPr id="1" name="IMG_3efae1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edfab09-5ed9-412f-8d64-0bd930acfcd9.jpg"/>
                      <pic:cNvPicPr/>
                    </pic:nvPicPr>
                    <pic:blipFill>
                      <a:blip xmlns:r="http://schemas.openxmlformats.org/officeDocument/2006/relationships" r:embed="R424c81c04cbd42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82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bc2fa9ef7640de" /><Relationship Type="http://schemas.openxmlformats.org/officeDocument/2006/relationships/image" Target="/media/image2.bin" Id="R424c81c04cbd4295" /></Relationships>
</file>