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811a50c6d47d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境外生國家生態文化展 匯聚多元文化與永續行動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蔡怡惠淡水校園報導】港澳同學會、印尼同學會、馬來西亞同學會、日本同學會，以及國際大使團於3月25至26日，在海報街共同舉辦「2025境外生國家生態文化展」，吸引不少人駐足參與，透過異國美食與文化展示，了解各國在聯合國永續發展目標（SDGs）上的努力，進而提升對全球議題的關注與實踐。
</w:t>
          <w:br/>
          <w:t>首日上午10時揭幕，由馬來西亞同學組成的醒獅團帶來精彩的擊鼓表演。國際事務副校長陳小雀致詞表示，學校積極推動國際化與社團多元發展，境外生社團在其中扮演重要角色，本次展覽以SDGs為核心，與學校「AI+SDGs=∞」的校務發展願景相呼應，期望透過跨文化交流，共同為地球的永續發展盡一分心力。
</w:t>
          <w:br/>
          <w:t>各國同學會精心策劃內容，為觀展者帶來獨具特色的文化體驗。馬來西亞同學會「淡馬伐木累」攤位，販售Kaya醬奶油吐司與Ribena雪碧，並展示當地特色生活器具與傳統藝品；印尼同學會介紹努沙登加拉遺產，展出傳統布料Kain Makna及樂器Kolintang，並透過桌遊Congklak 與參觀者互動；港澳同學會聚焦「港澳垃圾回收分類」，介紹當地的環保政策與實踐方式；國際大使團以「搜尋台灣的SDGs」為主題，設置環保大富翁遊戲與「台灣知多少」配對貼貼樂，幫助外籍生了解臺灣的永續發展議題；日本同學會則探討「日本311核災影響與未來能源分布」，並推出限定款拉麵，讓參與者透過味覺體驗日本文化。
</w:t>
          <w:br/>
          <w:t>醒獅團表演者、大傳二黃文譞表示，練習擊鼓時，最難的部分就是掌握節奏，即使到了表演前一晚，自己仍不斷練習，只為呈現最佳表現。她也特別提到，醒獅團的招生不限國籍，歡迎對這項文化有興趣的同學加入，一同感受並傳承傳統技藝。國企四郭庭瑜分享，「透過參與國際大使團的攤位活動，不僅學習到許多臺灣的SDGs議題，也感受到社團幹部的熱情。化學系某同學分享，「這次展覽讓我們不用出國就能欣賞其他國家的傳統文物，機會難得，感謝國際處及各社團的用心籌辦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54060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653a3ee4-019d-4066-8ed4-3d0a461ce9e0.jpg"/>
                      <pic:cNvPicPr/>
                    </pic:nvPicPr>
                    <pic:blipFill>
                      <a:blip xmlns:r="http://schemas.openxmlformats.org/officeDocument/2006/relationships" r:embed="Reb84be54b7a2488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68acb8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f6c440bf-5185-4aa6-92eb-29c82aafc0ed.jpg"/>
                      <pic:cNvPicPr/>
                    </pic:nvPicPr>
                    <pic:blipFill>
                      <a:blip xmlns:r="http://schemas.openxmlformats.org/officeDocument/2006/relationships" r:embed="R56573aab5c6645a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e0da3d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d8916318-7ed2-4a16-9d18-af98981e93ff.jpg"/>
                      <pic:cNvPicPr/>
                    </pic:nvPicPr>
                    <pic:blipFill>
                      <a:blip xmlns:r="http://schemas.openxmlformats.org/officeDocument/2006/relationships" r:embed="R180c81c4e3c64f5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e57cb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5d17d7a9-17e2-4059-8524-87f6e2bfab0a.jpg"/>
                      <pic:cNvPicPr/>
                    </pic:nvPicPr>
                    <pic:blipFill>
                      <a:blip xmlns:r="http://schemas.openxmlformats.org/officeDocument/2006/relationships" r:embed="R33d1be1d6a7641b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b84be54b7a2488a" /><Relationship Type="http://schemas.openxmlformats.org/officeDocument/2006/relationships/image" Target="/media/image2.bin" Id="R56573aab5c6645a4" /><Relationship Type="http://schemas.openxmlformats.org/officeDocument/2006/relationships/image" Target="/media/image3.bin" Id="R180c81c4e3c64f59" /><Relationship Type="http://schemas.openxmlformats.org/officeDocument/2006/relationships/image" Target="/media/image4.bin" Id="R33d1be1d6a7641b5" /></Relationships>
</file>