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1b047efb01427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1211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第8屆AI與日語教育國際研討會在淡江 跨國產學共思生成式AI變革下的日語學習對策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村上春樹研究中心4月12日於驚聲國際會議廳舉辦「2025年AI與日語教育國際學術研討會」，主題為「生成AI與日語教育的協同合作」。此為該中心第8次舉辦，八年來包括來自海外學者發表的45篇，共催生169篇AI相關論文。本次首度安排早稻田大學教授李在鎬等9位日語教育主管參與圓桌會議，共思日語教育未來對策，呼籲日文界學者：「迎接生成式AI的挑戰，立即做出改變。」
</w:t>
          <w:br/>
          <w:t>大會由學術副校長許輝煌以及外語學院院長林怡弟開幕致詞，會中邀請到來自海外的3位主題演講者以及1位邀請發表者，加上15位口頭論文發表者，與會參加的有教育界及業界人士共計約120人。主辦人中心主任曾秋桂於大會致詞時提到，2019年第一次舉辦AI與日語教育國際學術研討會時，縱然出現兩極化的評價，但八年來不變的是，村上中心「堅持掌握時代脈動，洞察未來趨勢地認真教學、培育學生競爭力的良心。」
</w:t>
          <w:br/>
          <w:t>大會主題創新，吸引了日本東芝國際交流財團的目光，受到青睞得以擴大舉辦，4月11日假將捷金鬱金香酒店洋行廳舉辦台灣首見的「日語教育AI高峰會 In Taiwan」。高峰會在日本台灣交流協會文化部部長村本千晶致詞後揭開序幕，本校資工系教授張志勇、遠距中心主任鍾志鴻，及日本早稻田大學教授李在鎬先後以「具任務的對話機器⼈在語言教育的應用」、「AI賦能日語學習：打破傳統日語學習的界限」、「生成AI可以寫出爛作文？」為題，提出精辟對策。現今鑽研AI與日語教學的第一把交椅李在鎬於高峰會演講時，讚賞該中心「長期耕耘AI與日語教育領域，貢獻卓越」。
</w:t>
          <w:br/>
          <w:t>接著高峰會以「思考生成AI帶來日語變革的未來」為題進行圓桌會議，身兼台灣日語教育學會理事長的曾秋桂，邀請目前國內外日語教育決策主導者，包括台灣大學日文系主任曹景惠、中國文化大學院長葉淑華、東吳大學日文系主任劉怡伶、輔仁大學日文系主任許孟蓉、台灣日本語文學會理事長黃英哲、文藻外語大學前院長董莊敬、早稻田大學教授李在鎬、香港教授中文大學青山玲二郎、韓國祥明大學教授張根壽等人，商討因應生成AI帶給日語教育變革的未來大計，確立以學期為單位來增設AI導入專業課程數量，並鎖定AI素養以及AI應用力，藉以活化課程，並加深、加廣專業能力的培訓。
</w:t>
          <w:br/>
          <w:t>參與「日語教育AI高峰會 In Taiwan」的連岡股份有限公司AI顧問俞皓翔感謝主辦單位的精心策畫，「雖然曾參加過美國、新加坡、國內大學舉辦的AI相關會議，從來沒有一次像這一次能一次掌握到完整有系統的AI最新訊息。」
</w:t>
          <w:br/>
          <w:t>演講者香港中文大學教授青山玲二郎表示，對曾秋桂的論文印象深刻，「佩服她早在ChatGPT出現前即注意到AI的議題，並持續主辦了8屆AI與日語教育國際學術研討會，毅力驚人。」認為她的論文出發點來自於回應「數位原生」學生學習回饋，由此導入元宇宙等AI技術，逐步調整教師心態，非常值得借鏡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225fb33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38bb3079-19e9-4909-a38b-48314211e854.jpeg"/>
                      <pic:cNvPicPr/>
                    </pic:nvPicPr>
                    <pic:blipFill>
                      <a:blip xmlns:r="http://schemas.openxmlformats.org/officeDocument/2006/relationships" r:embed="R7a9680d48bea432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182368"/>
              <wp:effectExtent l="0" t="0" r="0" b="0"/>
              <wp:docPr id="1" name="IMG_f1f5d2e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9b497680-c58b-49bc-b430-935615b84971.jpeg"/>
                      <pic:cNvPicPr/>
                    </pic:nvPicPr>
                    <pic:blipFill>
                      <a:blip xmlns:r="http://schemas.openxmlformats.org/officeDocument/2006/relationships" r:embed="Rc94dbf8d2adf4b7a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1823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6e487f8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b5fd6a1a-ab7a-4077-bb00-1860ce2f8eb0.jpeg"/>
                      <pic:cNvPicPr/>
                    </pic:nvPicPr>
                    <pic:blipFill>
                      <a:blip xmlns:r="http://schemas.openxmlformats.org/officeDocument/2006/relationships" r:embed="R063045be2e93477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151357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4/m\31076915-f096-4b2d-8ef9-34d3d8b9258f.JPG"/>
                      <pic:cNvPicPr/>
                    </pic:nvPicPr>
                    <pic:blipFill>
                      <a:blip xmlns:r="http://schemas.openxmlformats.org/officeDocument/2006/relationships" r:embed="Rc37e0993689b4427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7a9680d48bea432a" /><Relationship Type="http://schemas.openxmlformats.org/officeDocument/2006/relationships/image" Target="/media/image2.bin" Id="Rc94dbf8d2adf4b7a" /><Relationship Type="http://schemas.openxmlformats.org/officeDocument/2006/relationships/image" Target="/media/image3.bin" Id="R063045be2e934774" /><Relationship Type="http://schemas.openxmlformats.org/officeDocument/2006/relationships/image" Target="/media/image4.bin" Id="Rc37e0993689b4427" /></Relationships>
</file>