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00ab7437c0f4a8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1209 期</w:t>
        </w:r>
      </w:r>
    </w:p>
    <w:p>
      <w:pPr>
        <w:jc w:val="center"/>
      </w:pPr>
      <w:r>
        <w:r>
          <w:rPr>
            <w:rFonts w:ascii="Segoe UI" w:hAnsi="Segoe UI" w:eastAsia="Segoe UI"/>
            <w:sz w:val="32"/>
            <w:color w:val="000000"/>
            <w:b/>
          </w:rPr>
          <w:t>Kenny Pang Leads Delegation to TKU, Actively Supports Alma Mater’s Recruitment Efforts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Kenny Pang, an alumnus of the Department of Accounting, former President of the Southeast Asia of Tamkang University Alumni Associations, and current President of the Federation of Alumni Associations of Taiwan Universities, Malaysia (FAATUM), led a 60-member delegation of alumni leaders to visit Tamkang University at 4 p.m. on March 25. The delegation comprised executive members from various regional or university-based Malaysian alumni associations. The Office of International and Cross-Strait Affairs arranged a campus tour and a discussion session, including visits to the University History Museum, the Artificial Innovative Intelligence College, and the Shao-Mo Memorial Gymnasium, to help guests better understand Tamkang's campus environment, cultural heritage, and innovative development. A special meeting with President Huan-Chao Keh was also arranged to exchange ideas on student recruitment strategies.
</w:t>
          <w:br/>
          <w:t>Pang was accompanied by Vice President for International Affairs Prof. Hsiao-Chuan Chen during the courtesy visit to President Keh. President Keh expressed his concern for alumni development and warmly welcomed the delegation, engaging in a meaningful discussion with Pang on TKU’s recent progress and Taiwan’s current education policies. Special emphasis was placed on TKU’s recruitment strategies and status in Malaysia and other Asian countries. Prof. Chen noted that beyond participating in overseas education fairs, Tamkang University has also launched new recruitment initiatives, such as inviting high school principals for campus visits. She thanked Pang and other Malaysian alumni for their strong support. President Keh remarked that amid the challenges posed by Taiwan’s declining birthrate, in addition to tuition subsidy policies for private universities, the tangible support of domestic and international alumni in recruitment efforts plays a crucial role in ensuring Tamkang University’s sustainable development.
</w:t>
          <w:br/>
          <w:t>The discussion was held in Room HC306 of the Hsu Shou-Chlien International Conference Center and was chaired by Prof. Chen. Participants included Dean Huei-Chun Chi (College of Liberal Arts), Dean Tzenge-Lien Shih (College of Science), Dean Yi-Ti Lin (College of Foreign Languages and Literatures), Dean Cheng-Hao Pao (College of International Affairs), Dean Kuo-Hua Chen (College of Education), Dean of Academic Affairs Tzong-Ru Tsai, Dean of International Affairs Prof. Chien-Mu Yeh, Associate Professor Tsung-Yuan Chen (Department of History), Rou Chuang (Officer of Department of Overseas Compatriot Student Affairs, Overseas Community Affairs Council), and Ng Heng Yoong (Malaysian alumnus of the Department of Information Management and Vice President of FAATUM). Prof. Chen began the session by introducing TKU’s founding educational philosophy of “Globalization, Information-oriented Education, and Future-oriented Education,” proposed by founder Dr. Clement C.P. Chang, and the current development vision of “AI+SDGs=∞” proposed by President Keh. She highlighted TKU’s commitment to smart campus development with the launch of Smart Cloud Campus 3.0 and its long-standing efforts in internationalization.
</w:t>
          <w:br/>
          <w:t>Pang stated that the visit to Tamkang University was specially arranged in the itinerary to admire the beautiful campus and encourage alumni to recommend Tamkang to their children or friends’ children, emphasizing that TKU promises a joyful and enriching campus life. Following this, Prof. Yeh gave an engaging and informative presentation on student recruitment, highlighting the unique strengths of TKU’s colleges, scholarships available to international students, and various support resources. Many delegates enthusiastically took photos of the presentation with their phones. To conclude, Malaysian student Poon Seng Hong, a senior in the Department of Computer Science and Information Engineering, shared his experiences studying at TKU, offering first-hand insight to assist guests in recommending the university to others.</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5d4bdb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d022c97e-c1d4-4b3d-8ead-d18859346b10.jpg"/>
                      <pic:cNvPicPr/>
                    </pic:nvPicPr>
                    <pic:blipFill>
                      <a:blip xmlns:r="http://schemas.openxmlformats.org/officeDocument/2006/relationships" r:embed="Rb023ea918848443e"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865120"/>
              <wp:effectExtent l="0" t="0" r="0" b="0"/>
              <wp:docPr id="1" name="IMG_b248b6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49355b3d-23e1-4231-bb56-093121468c2d.jpg"/>
                      <pic:cNvPicPr/>
                    </pic:nvPicPr>
                    <pic:blipFill>
                      <a:blip xmlns:r="http://schemas.openxmlformats.org/officeDocument/2006/relationships" r:embed="R8bdf39245bfb4029" cstate="print">
                        <a:extLst>
                          <a:ext uri="{28A0092B-C50C-407E-A947-70E740481C1C}"/>
                        </a:extLst>
                      </a:blip>
                      <a:stretch>
                        <a:fillRect/>
                      </a:stretch>
                    </pic:blipFill>
                    <pic:spPr>
                      <a:xfrm>
                        <a:off x="0" y="0"/>
                        <a:ext cx="4876800" cy="286512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974848"/>
              <wp:effectExtent l="0" t="0" r="0" b="0"/>
              <wp:docPr id="1" name="IMG_c7b3a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e9e377ab-8975-4816-b5a5-a784cd05e573.jpg"/>
                      <pic:cNvPicPr/>
                    </pic:nvPicPr>
                    <pic:blipFill>
                      <a:blip xmlns:r="http://schemas.openxmlformats.org/officeDocument/2006/relationships" r:embed="R3864b46bfaa64404" cstate="print">
                        <a:extLst>
                          <a:ext uri="{28A0092B-C50C-407E-A947-70E740481C1C}"/>
                        </a:extLst>
                      </a:blip>
                      <a:stretch>
                        <a:fillRect/>
                      </a:stretch>
                    </pic:blipFill>
                    <pic:spPr>
                      <a:xfrm>
                        <a:off x="0" y="0"/>
                        <a:ext cx="4876800" cy="297484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e6054f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293438e1-156b-4384-a0dd-de41f8255ee6.jpg"/>
                      <pic:cNvPicPr/>
                    </pic:nvPicPr>
                    <pic:blipFill>
                      <a:blip xmlns:r="http://schemas.openxmlformats.org/officeDocument/2006/relationships" r:embed="R6bcce6ceb1764b71"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55264"/>
              <wp:effectExtent l="0" t="0" r="0" b="0"/>
              <wp:docPr id="1" name="IMG_ced462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52ff6dbd-ef66-419f-954d-59a801a7c8d1.jpg"/>
                      <pic:cNvPicPr/>
                    </pic:nvPicPr>
                    <pic:blipFill>
                      <a:blip xmlns:r="http://schemas.openxmlformats.org/officeDocument/2006/relationships" r:embed="R10b51dc7e4024e6c" cstate="print">
                        <a:extLst>
                          <a:ext uri="{28A0092B-C50C-407E-A947-70E740481C1C}"/>
                        </a:extLst>
                      </a:blip>
                      <a:stretch>
                        <a:fillRect/>
                      </a:stretch>
                    </pic:blipFill>
                    <pic:spPr>
                      <a:xfrm>
                        <a:off x="0" y="0"/>
                        <a:ext cx="4876800" cy="3255264"/>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b023ea918848443e" /><Relationship Type="http://schemas.openxmlformats.org/officeDocument/2006/relationships/image" Target="/media/image2.bin" Id="R8bdf39245bfb4029" /><Relationship Type="http://schemas.openxmlformats.org/officeDocument/2006/relationships/image" Target="/media/image3.bin" Id="R3864b46bfaa64404" /><Relationship Type="http://schemas.openxmlformats.org/officeDocument/2006/relationships/image" Target="/media/image4.bin" Id="R6bcce6ceb1764b71" /><Relationship Type="http://schemas.openxmlformats.org/officeDocument/2006/relationships/image" Target="/media/image5.bin" Id="R10b51dc7e4024e6c" /></Relationships>
</file>