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73a627f0147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全球前五沖床大廠協易機械 工學院專場徵才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協易機械於4月22日中午蒞臨本校工學院，舉辦專場「協易機械企業說明暨實習徵才活動」，吸引機械與電機相關系所學生參與。協易機械為全球前五大伺服沖床製造商、全球前二十大工具機領先企業，此次說明會由人資部副理陳志豐主講，並由服務部管理師黃彥淑協同參與，詳細介紹公司營運、產品特色、海外市場布局與實習制度，協助學生掌握職涯發展關鍵契機。
</w:t>
          <w:br/>
          <w:t>協易機械專注於金屬沖壓整機設備的設計與製造，客戶涵蓋汽車、家電、3C電子等領域，超過六成來自汽車產業上下游供應鏈。產品具高自動化、大型化特性，並廣泛外銷至歐美、東南亞與中南美洲等地。
</w:t>
          <w:br/>
          <w:t>工學院院長李宗翰表示：「協易機械是具備全球競爭力的工具機製造龍頭，此次與本院攜手辦理企業說明會，期待讓學生更貼近實務、掌握產業脈動。」
</w:t>
          <w:br/>
          <w:t>活動中，陳志豐回顧協易機械自2019年起與本校展開實習合作，已有多位學生透過工學院安排進入公司實習，並成功轉任正職。他強調：「我們重視與學校的合作，實習學生的表現直接影響是否轉任正職，也鼓勵學生透過實習探索職涯方向，累積未來優勢。」
</w:t>
          <w:br/>
          <w:t>協易機械提供完善實習制度，包括每月3萬元基本津貼、享有勞健保、年終獎金、免費供餐、尾牙與員工旅遊等福利。若實習期間表現優異，亦有機會於實習結束後直接留任，年資得以銜接。
</w:t>
          <w:br/>
          <w:t>此外，協易機械亦配合教育部促進國際生來臺暨留臺實施計畫，招募外籍學生實習與就業，並協助技術能力銜接，鼓勵多元背景學生踴躍參與。活動現場亦展示智慧工廠應用案例，涵蓋智慧機台感測、能源監控、自動化產線等技術，展現公司在智慧製造與ESG永續經營方面的前瞻投入。
</w:t>
          <w:br/>
          <w:t>會後，協易機械團隊開放學生提問與個別洽談，機械系三年級學生洪臻、盧元君與朱瑋騏等人留下與企業代表進一步交流，了解實習安排與職務內容等細節。團隊亦針對履歷準備、實習面試及未來升遷發展等提供具體建議，協助學生為進入職場做好充分準備。（文／工學院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c8ea7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d9694d11-d8f5-477f-988d-6d63ca217dc0.jpg"/>
                      <pic:cNvPicPr/>
                    </pic:nvPicPr>
                    <pic:blipFill>
                      <a:blip xmlns:r="http://schemas.openxmlformats.org/officeDocument/2006/relationships" r:embed="R03cc26fb1c8448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0b8889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0722848a-9195-45cd-b743-89abf313e156.jpg"/>
                      <pic:cNvPicPr/>
                    </pic:nvPicPr>
                    <pic:blipFill>
                      <a:blip xmlns:r="http://schemas.openxmlformats.org/officeDocument/2006/relationships" r:embed="R034fcdf4ea6543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0400f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f3d9b69e-b072-4a62-bcbf-1dc39ba2e4c4.jpg"/>
                      <pic:cNvPicPr/>
                    </pic:nvPicPr>
                    <pic:blipFill>
                      <a:blip xmlns:r="http://schemas.openxmlformats.org/officeDocument/2006/relationships" r:embed="R6501ac2d720743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6a51a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79050549-cb6b-412b-9766-759377debdc5.JPG"/>
                      <pic:cNvPicPr/>
                    </pic:nvPicPr>
                    <pic:blipFill>
                      <a:blip xmlns:r="http://schemas.openxmlformats.org/officeDocument/2006/relationships" r:embed="Rdc1d62de6d6c421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3cc26fb1c8448bd" /><Relationship Type="http://schemas.openxmlformats.org/officeDocument/2006/relationships/image" Target="/media/image2.bin" Id="R034fcdf4ea654345" /><Relationship Type="http://schemas.openxmlformats.org/officeDocument/2006/relationships/image" Target="/media/image3.bin" Id="R6501ac2d72074307" /><Relationship Type="http://schemas.openxmlformats.org/officeDocument/2006/relationships/image" Target="/media/image4.bin" Id="Rdc1d62de6d6c4219" /></Relationships>
</file>