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31ffd2e7a4f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法國前國會議員俞諾與法文系學生對談 強調民主價值與國際合作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【本報訊】法國名譽國會議員俞諾（Michel Hunault）4月21日由前駐法大使、本校校友呂慶龍陪同，蒞校拜會本校國際副校長陳小雀，並與法文系學生進行交流，分享法國與歐洲的民主制度、價值觀及國際合作經驗。
</w:t>
          <w:br/>
          <w:t>在短短40分鐘的交流裡，俞諾勉勵台灣青年勇於發聲、積極參與國際事務，並承諾對表現優異者提供參訪法國國會的機會。他強調，台法兩地在民主與人權價值上有共同理想，期盼未來持續深化交流與合作。
</w:t>
          <w:br/>
          <w:t>法文系學生問及學習法語對於政治或公共事務是否有幫助？俞諾認為，現在主流的語言是英語和中文，但學習法語，才能真正理解屬於法語區國家的文化遺產，進一步理解法國為何可以匯聚世界上各種不同元素並激盪出新想法、新思維。他鼓勵青年學習法語，深入理解法國文化與價值。當學生提問申請工作簽證的問題，俞諾及呂慶龍詳細說明法國簽證政策變革，建議有志赴法的學生先以學習簽證入境，累積經驗再申請工作簽證。
</w:t>
          <w:br/>
          <w:t>俞諾在演說中感謝呂慶龍的邀請，並回顧自己自1993年起積極參與法國國會及法國-台北友好小組的經歷。他指出，台灣在中國大陸壓力下，堅持民主與人權，與法國一樣成為世界民主價值的燈塔，強調法國以「自由、平等、博愛」為核心價值，這些理念不僅是國家精神，也是國際社會的參考。另提到當前法國社會與台灣類似，面臨強烈的社會對立與多元聲音，社群媒體讓少數意見影響力大增，民主政治必須時時保持警覺。
</w:t>
          <w:br/>
          <w:t>談及歐盟時，俞諾表示，歐盟的成立是歐洲歷史上前所未有的和解，許多國家主權已轉移至歐盟層級，三分之二的法國國會工作來自歐盟指令。他也提醒，歐洲人權公約保障每一位公民的權利，任何人都可向歐洲人權法院申訴。
</w:t>
          <w:br/>
          <w:t>俞諾強調，良好治理與反貪腐是當代國家發展的關鍵。他指出，中國大陸在政治、經濟、金融領域的貪腐問題嚴重，反觀歐洲與台灣高度重視法治與人權。他也提及國際政經局勢變化，如美國政策對全球影響，以及烏克蘭戰爭促使歐盟更加團結。
</w:t>
          <w:br/>
          <w:t>（文／法文系提供）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19ab4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9294897-76ad-43cd-a358-b1898941f247.jpg"/>
                      <pic:cNvPicPr/>
                    </pic:nvPicPr>
                    <pic:blipFill>
                      <a:blip xmlns:r="http://schemas.openxmlformats.org/officeDocument/2006/relationships" r:embed="R89229e23c12447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5d97d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49c7e18-4e8a-4817-9582-2ed29118ec05.jpg"/>
                      <pic:cNvPicPr/>
                    </pic:nvPicPr>
                    <pic:blipFill>
                      <a:blip xmlns:r="http://schemas.openxmlformats.org/officeDocument/2006/relationships" r:embed="Rc4cc50fdc4984d2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cfbcc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d8b799c-5294-459c-97c1-9d7ef02b83ee.jpg"/>
                      <pic:cNvPicPr/>
                    </pic:nvPicPr>
                    <pic:blipFill>
                      <a:blip xmlns:r="http://schemas.openxmlformats.org/officeDocument/2006/relationships" r:embed="R84e42c8e349d40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01824"/>
              <wp:effectExtent l="0" t="0" r="0" b="0"/>
              <wp:docPr id="1" name="IMG_652900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9ca6807-26d0-4201-876a-d09f3f8ac2f4.jpg"/>
                      <pic:cNvPicPr/>
                    </pic:nvPicPr>
                    <pic:blipFill>
                      <a:blip xmlns:r="http://schemas.openxmlformats.org/officeDocument/2006/relationships" r:embed="R1d86f970e7954f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01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9229e23c12447b8" /><Relationship Type="http://schemas.openxmlformats.org/officeDocument/2006/relationships/image" Target="/media/image2.bin" Id="Rc4cc50fdc4984d22" /><Relationship Type="http://schemas.openxmlformats.org/officeDocument/2006/relationships/image" Target="/media/image3.bin" Id="R84e42c8e349d4056" /><Relationship Type="http://schemas.openxmlformats.org/officeDocument/2006/relationships/image" Target="/media/image4.bin" Id="R1d86f970e7954fea" /></Relationships>
</file>