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df817e5c04cd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2025世界閱讀日 帶你展開俄羅斯奇幻文學音樂之旅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庭安淡水校園報導】適逢魔幻現實主義先驅布爾加科夫逝世85週年，覺生紀念圖書館、外語學院和俄文系聯合舉辧2025「世界閱讀日」活動，主題為「魔幻與現實：俄羅斯奇幻文學音樂展」，開幕式4月23日上午10時30分，在圖書館2樓閱活區舉行，學術副校長許輝煌、董事暨榮譽教授戴萬欽，莫斯科台北經濟文化協調委員會代表特助白記禮（Kirill BELIAEV）、領事專員Vargina、中央廣播電台俄文組組長瑪莎，近50名教職員工生參與。
</w:t>
          <w:br/>
          <w:t>白記禮致詞時表示，台灣人對俄國文化相當陌生，希望藉由展出文學、音樂等相關作品，讓本校師生能透過作品認識俄羅斯的文化底蘊。許輝煌引用已逝作家李敖的名言，說明閱讀就像是進入一段奇幻旅程，不僅能增進知識涵養，也能了解不同國家的文化面貌，相信這次世界閱讀日的舉辦，能讓全校師生了解不同風格的俄羅斯文學作家，揭開俄羅斯文化的神祕面紗。圖書館館長宋雪芳致詞時表示，這次活動的多元呈現，讓大家以不同形式感受俄國文學的魅力，另特別介紹圖書館首頁的「世界文學」專區，歡迎大家藉由閱讀拓展世界文學觀。
</w:t>
          <w:br/>
          <w:t>戴萬欽則回憶創立俄文系的辛苦歷程，為撙節經費，還請前往莫斯科留學的學生，代為購買當地的俄羅斯文學作品回校以節省書籍費及國際運費，看到俄文系現在的發展規模，讓他相當欣慰。俄文系主任郭昕宜首先感謝圖書館的籌劃小組，在過程中合作無間，才能呈現如此豐富的展覽內容，引領觀展者進入俄羅斯文學的奇幻世界。開場表演由俄文系四年級學生，以輕快舞步搭配隊形轉換，帶來民俗舞蹈「卡德里爾」；中間則安排學生演唱俄羅斯流行歌曲〈春天〉，優美的歌聲搭配舞蹈，讓參與者沉醉其中。
</w:t>
          <w:br/>
          <w:t>「魔幻與現實：俄羅斯奇幻文學音樂展」展期至5月31日，現場以圖書、電影、音樂等方式，展出俄羅斯文學作家普希金、果戈里、萊蒙托夫、杜斯妥也夫斯基、契訶夫與現代奇幻文學作家布爾加科夫、盧基揚年科，音樂家柴可夫斯基、蕭斯塔科維契的作品，期盼帶來俄羅斯文學、音樂、繪畫的奇幻饗宴，另於4月24日、4月28日及5月1日舉辦沙龍講座；為增進活動趣味性，圖書館特別設計「靈魂迷宮」實境解謎，參與各項活動還可參加集點有禮活動，歡迎大家踴躍參與。更多活動資訊請詳連結：網址：https://www.lib.tku.edu.tw/Front/News/AllNews/News.aspx?id=jh6mzDrnFpQ=&amp;Sn=1220 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023616"/>
              <wp:effectExtent l="0" t="0" r="0" b="0"/>
              <wp:docPr id="1" name="IMG_e45fba3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29e79258-ae2e-48af-9441-746c7cf40c34.jpeg"/>
                      <pic:cNvPicPr/>
                    </pic:nvPicPr>
                    <pic:blipFill>
                      <a:blip xmlns:r="http://schemas.openxmlformats.org/officeDocument/2006/relationships" r:embed="Rffa8eaa7eff4444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0236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72930c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48f655e3-a1bf-482e-9915-f3c288a74be5.jpeg"/>
                      <pic:cNvPicPr/>
                    </pic:nvPicPr>
                    <pic:blipFill>
                      <a:blip xmlns:r="http://schemas.openxmlformats.org/officeDocument/2006/relationships" r:embed="R2d54bc1690914b3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9d6a57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520d3aea-8dbb-4060-925d-ba2b7f20ee03.jpeg"/>
                      <pic:cNvPicPr/>
                    </pic:nvPicPr>
                    <pic:blipFill>
                      <a:blip xmlns:r="http://schemas.openxmlformats.org/officeDocument/2006/relationships" r:embed="R163ee8e1fb2c416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fa8eaa7eff44445" /><Relationship Type="http://schemas.openxmlformats.org/officeDocument/2006/relationships/image" Target="/media/image2.bin" Id="R2d54bc1690914b32" /><Relationship Type="http://schemas.openxmlformats.org/officeDocument/2006/relationships/image" Target="/media/image3.bin" Id="R163ee8e1fb2c416f" /></Relationships>
</file>