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c7998c8ec476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班代表座談會雙向溝通  即時回應多項校園議題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薇婷淡水校園報導】為促進學校與學生間的雙向溝通，學務處生活輔導組4月24日中午12時30分，在覺生國際會議廳舉辦「二、三年級班代表座談會」，由校長葛煥昭主持，3位副校長及相關教學、行政單位主管，以及各班代表面對面交流，逾110人與會。
</w:t>
          <w:br/>
          <w:t>葛校長致詞表示，班代表是學校與學生之間的重要溝通橋樑，不僅協助傳達學校政策，也將同學們的建議回饋給學校，透過座談會即時提問、當場回應，是最有效率的溝通方式，希望班代表都能積極扮演雙向溝通的角色。
</w:t>
          <w:br/>
          <w:t>學生會會長、公行四羅楷翔首先提出近期學生關切議題。他建議，針對美食廣場整修工程，學校應公開工程進度並持續舉辦說明會，讓學生掌握最新資訊；美廣整修期間應增加供餐配套方案，提供更多的餐食選擇；未來班代表座談會能開放一般學生報名參加，以擴大學生參與，讓更多意見能被聽到。
</w:t>
          <w:br/>
          <w:t>總務長蕭瑞祥回應，未來將定期公告工程進度於校內網頁，並安排相關說明會。此外，現階段已有多家廠商提供午餐預訂服務，並開放松濤三館作為臨時用餐空間，目前座位仍充足。至於開放一般學生參與座談會，葛校長表示，若全面開放可能影響班代表制度的功能與代表性，但未來可考慮按比例開放一定名額，讓更多學生能參與反映意見。
</w:t>
          <w:br/>
          <w:t>學生議員、公行二曾令鴻詢問，近日有學生於校園內自發性收集罷免連署書，對於此類事件的因應措施。學務長武士戎說明，該活動未向學校提出正式申請，學務處在查明學生身分後，持續密切關注，雖然尊重學生表達意見的權利，但必須遵守不影響校園安全及教學現場秩序、不打擾其他學生的原則，並應主動告知連署書有個資收集，若違規或有學生檢舉，將立即介入勸導，以維護校園安定。
</w:t>
          <w:br/>
          <w:t>經濟四班代王上凱提出，商管大樓部分教室因桌椅數量過多，導致空間擁擠，影響學生通行，希望學校檢視教室桌椅配置。教務長蔡宗儒回應，每學期初教務處都會依據教室使用需求調整桌椅數量，但中途學生自行移動桌椅的情況難以完全避免。蕭瑞祥補充，目前已在部分教室試行更換為更舒適且符合空間規劃的新型桌椅，未來將逐步改善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3224d7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68070126-9758-4d26-9103-f0c5b2d859b4.jpg"/>
                      <pic:cNvPicPr/>
                    </pic:nvPicPr>
                    <pic:blipFill>
                      <a:blip xmlns:r="http://schemas.openxmlformats.org/officeDocument/2006/relationships" r:embed="R24ae67799c18471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713e5e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6abd34cc-d0a8-4b28-bc2a-f884b1a8372e.jpg"/>
                      <pic:cNvPicPr/>
                    </pic:nvPicPr>
                    <pic:blipFill>
                      <a:blip xmlns:r="http://schemas.openxmlformats.org/officeDocument/2006/relationships" r:embed="R45db186d372b4c6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3072"/>
              <wp:effectExtent l="0" t="0" r="0" b="0"/>
              <wp:docPr id="1" name="IMG_b3d561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3e461d65-8f0d-46d1-b18c-ef3423f81fa3.jpg"/>
                      <pic:cNvPicPr/>
                    </pic:nvPicPr>
                    <pic:blipFill>
                      <a:blip xmlns:r="http://schemas.openxmlformats.org/officeDocument/2006/relationships" r:embed="Rc74b9d1b448d445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3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4ae67799c184714" /><Relationship Type="http://schemas.openxmlformats.org/officeDocument/2006/relationships/image" Target="/media/image2.bin" Id="R45db186d372b4c6b" /><Relationship Type="http://schemas.openxmlformats.org/officeDocument/2006/relationships/image" Target="/media/image3.bin" Id="Rc74b9d1b448d4452" /></Relationships>
</file>