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18fa99d41b41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電機系主辦第5屆ICEIB國際研討會 發表109篇論文 12個國家及地區參與</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電機工程學系與國際電機電子工程師學會IEEE台南分會感測器專業委員會和國際發明學會，4月25日至27日在守謙國際會議中心有蓮國際會議廳聯合舉辦「2025第五屆電子通信、物聯網和大數據國際研討會」（2025 5th International Conference on Electronic Communications, Internet of Things and Big Data）。大會主席，電機系助理教授廖書漢表示，ICEIB為國內難得一見之重量級國際學術會議，本校校長葛煥昭、學術副校長許輝煌都擔任榮譽主席。藉由一年一度的會議中，國內外學者發表的最新研究成果，讓世界了解我國相關研究與產業蓬勃發展情形，並將國內學者專家的研究成果推向國際舞台。
</w:t>
          <w:br/>
          <w:t>研討會首日由本校工學院院長李宗翰擔任開幕致詞貴賓，他於致詞時歡迎來自全世界的學者，並特別提到「淡江大學是一所有理想、有遠見、有創造力的大學，持續以創新精神專注於發展學術研究、教學和學習服務。」
</w:t>
          <w:br/>
          <w:t>大會安排兩場專題演講，邀請國立臺灣師範大學講座教授兼學習科學跨國頂尖研究中心總計畫主持人張俊彥，以「Reimagining Science Learning with AISI: How Smart Scaffolding and GenAI are Changing the Game」為題，分析當尖端人工智慧與智慧教學策略結合時，教學現場可預見的轉變；IEEE Fellow美國德州理工大學電機工程系特聘教授李宇君則分享「Radio-Frequency Front-End Module (FEM) IC Design for AI-Enabled 5G/6G Broadband Wireless Communications」，介紹寬頻前端的設計見解與權衡，可覆蓋5G頻段關鍵部分的模組積體電路。
</w:t>
          <w:br/>
          <w:t>會議中共發表109篇包含大數據、雲端計算、AI技術及應用、機器人科學及工程、物聯網等內容的論文，與會者來自中國、匈牙利、印尼、日本、韓國、澳門、馬來西亞、阿曼、波蘭、臺灣、泰國和菲律賓等12個國家及地區。研討會論文集後續將在線上發表，成為Scopus索引的論文集。（文／電機系提供）</w:t>
          <w:br/>
        </w:r>
      </w:r>
    </w:p>
    <w:p>
      <w:pPr>
        <w:jc w:val="center"/>
      </w:pPr>
      <w:r>
        <w:r>
          <w:drawing>
            <wp:inline xmlns:wp14="http://schemas.microsoft.com/office/word/2010/wordprocessingDrawing" xmlns:wp="http://schemas.openxmlformats.org/drawingml/2006/wordprocessingDrawing" distT="0" distB="0" distL="0" distR="0" wp14:editId="50D07946">
              <wp:extent cx="4876800" cy="2731008"/>
              <wp:effectExtent l="0" t="0" r="0" b="0"/>
              <wp:docPr id="1" name="IMG_90fca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5911d44-d164-4d7a-8c20-e944146f65e5.jpg"/>
                      <pic:cNvPicPr/>
                    </pic:nvPicPr>
                    <pic:blipFill>
                      <a:blip xmlns:r="http://schemas.openxmlformats.org/officeDocument/2006/relationships" r:embed="R74d6bdfd2e2148b2" cstate="print">
                        <a:extLst>
                          <a:ext uri="{28A0092B-C50C-407E-A947-70E740481C1C}"/>
                        </a:extLst>
                      </a:blip>
                      <a:stretch>
                        <a:fillRect/>
                      </a:stretch>
                    </pic:blipFill>
                    <pic:spPr>
                      <a:xfrm>
                        <a:off x="0" y="0"/>
                        <a:ext cx="4876800" cy="27310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ce11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45dbc52-b9fb-482c-8daf-663b8d69aa60.jpg"/>
                      <pic:cNvPicPr/>
                    </pic:nvPicPr>
                    <pic:blipFill>
                      <a:blip xmlns:r="http://schemas.openxmlformats.org/officeDocument/2006/relationships" r:embed="R02104eb451aa4e98"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22ff6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59f1f47b-00d1-4477-bc9e-3a0a1e091513.jpg"/>
                      <pic:cNvPicPr/>
                    </pic:nvPicPr>
                    <pic:blipFill>
                      <a:blip xmlns:r="http://schemas.openxmlformats.org/officeDocument/2006/relationships" r:embed="R2d4e651313554446"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8ed6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e32d9df-3061-4bb5-872a-198c9a029dae.jpg"/>
                      <pic:cNvPicPr/>
                    </pic:nvPicPr>
                    <pic:blipFill>
                      <a:blip xmlns:r="http://schemas.openxmlformats.org/officeDocument/2006/relationships" r:embed="R109bfbd71a3c48c3"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4d6bdfd2e2148b2" /><Relationship Type="http://schemas.openxmlformats.org/officeDocument/2006/relationships/image" Target="/media/image2.bin" Id="R02104eb451aa4e98" /><Relationship Type="http://schemas.openxmlformats.org/officeDocument/2006/relationships/image" Target="/media/image3.bin" Id="R2d4e651313554446" /><Relationship Type="http://schemas.openxmlformats.org/officeDocument/2006/relationships/image" Target="/media/image4.bin" Id="R109bfbd71a3c48c3" /></Relationships>
</file>