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647e560da4b0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文學院續獲教育部iLink計畫 培育學生AI永續跨域即戰力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舒宜萍淡水校園報導】文學院榮獲教育部補助114年度辦理「人文社會與產業實務創新鏈結計畫（iLink計畫）」，以「淡江大學文學院創新計畫：培育AI時代跨域與永續人才」計畫，獲新台幣275萬元補助，連同零期與一期計畫補助共588萬元，於114年2月1日至116年1月31日執行，文學院院長紀慧君表示，此項跨領域教師合作計畫，期望於各系及院共同課程中，導入生成式AI、數據分析、永續、淨零碳排與ESG，強化學生學習，具備對接產業的就業即戰力。
</w:t>
          <w:br/>
          <w:t>2023年2月，文學院即獲得教育部人文社會與產業實務創新鏈結零期計畫補助，接著獲得第一期計畫補助，以「文學院再造計畫：培育數位時代的跨領域敘事力」為主題，重點在培育學生「跨領域敘事力」，透過調整中文、歷史、資圖、大傳與資傳5系課程，選擇適合的部分，導入專題式實習模組，將必修與選修課程進行系統式整合；另與企業合作，舉辦產業實務專題競賽，同時鼓勵學生參與相關全國性競賽，呈現並檢視學習成果。教學策略尤重視AI相關工具學習與應用，並融入跨領域整合，結合不同專業領域，培養學生多元能力。
</w:t>
          <w:br/>
          <w:t>計畫成效，也在教師及學生的努力下充分展現：大傳系學生連續拿下大學新聞獎短視頻冠軍、PeoPo公民新聞獎3項優等獎、全球華文永續報導獎優等獎、台電大專院校學生環境與生態永續報導獎首獎等多項優異成績；資傳系學生則拿下全國坎城國際未來獅創意影片大賽金獎、全國服務創新跨界共創大賽金獎、全球華人教育遊戲設計大賞金獎等大獎，不讓專美於前；其他各學系的跨域學習成果，也在每年舉辦的文學週，以及畢業或頂石課程成果展中充分展現。中文系教師則積極朝AI導入教學努力，不僅取得資策會生成式AI能力認證，更將其運用於課程中，指引學生透過AI輔助，強化學習成效。
</w:t>
          <w:br/>
          <w:t>接下來為期兩年的第二期新計畫，紀慧君說明將強化AI與永續發展的結合，聚焦在對應現今產業趨勢，希望能培育出策展與圖書管理、資料數據分析、內容產製管理與經營媒體行銷等方面的人才。她強調，在AI能力當道的時代，人文科系的學生絕非弱者，計畫將整合文學、資訊與傳播等學科，強化學生跨域溝通與協作能力，搭配廣納且多元的學習，並在適當時機進行有效的交流與合作。也在課程中，設計讓學生學習各類敘事方法與AI運用，提升數據分析、內容生成與數位創作的能力，以期適應現代職場需求。
</w:t>
          <w:br/>
          <w:t>永續發展方面，文學院規劃在5系課程中，融入目前相當夯的永續議題，培養學生的社會責任感與公民意識，促進對環境與社會議題的理解與解決能力。紀慧君期許「最終希望培育學生成為具備人文底蘊、且能駕馭AI技術的人才，使學生發揮創新與領導能力，展現本校強化人文學科的價值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310128"/>
              <wp:effectExtent l="0" t="0" r="0" b="0"/>
              <wp:docPr id="1" name="IMG_9412548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c5e304c0-ed98-41da-ba04-f8710f4bd4b9.jpg"/>
                      <pic:cNvPicPr/>
                    </pic:nvPicPr>
                    <pic:blipFill>
                      <a:blip xmlns:r="http://schemas.openxmlformats.org/officeDocument/2006/relationships" r:embed="Rdaf73fb0574d430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31012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af73fb0574d4309" /></Relationships>
</file>