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dc4e5762f42c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創校75週年Logo及Slogan出爐 慶祝活動正式開跑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【潘劭愷淡水校園報導】本校建校75週年校慶Logo及Slogan正式出爐，將提供各單位使用於校慶相關活動或文宣品，同時象徵校慶活動正式開跑。秘書處另在網頁上公告「75週年校慶Logo &amp; Slogan徵選」活動得獎名單，並另以電子郵件函知得獎者。（網址：http://www.ac.tku.edu.tw/news/news.php?Sn=1173 ）
</w:t>
          <w:br/>
          <w:t>校慶Logo圖案以第一名作品「雲端智慧•AI紐帶」為藍本進行調整，一條內含數位符碼的彩帶，象徵本校打造雲端智慧校園，並將「SDGs永續發展目標」圓型圖置入75中，整體呈現「雲端智慧、永續未來」韌性大學城的概念；數位化彩帶搭配本校「AI+SDGs=∞」與「ESG+AI=∞」校務發展願景，則如同生生不息的波浪，就像本校順應世界發展潮流、不斷創新突破，推動數位及淨零轉型，與左上方的Slogan「智領未來∞永續淡江」呼應，朝永續校園的目標邁進。
</w:t>
          <w:br/>
          <w:t>Logo組第二名作品「Team TK」，將「Tamkang University」簡約成TK，以Team TK作為主要的品牌核心概念，目標創造具有凝聚年輕活力，並傳達智慧與永續結合的創新校園品牌；品牌視覺採用SDGs17項目標所構成的環形結構，將幾何環形模組化，重新排列組合成主視覺「TK」，透過不同組合排列延伸出不同視覺，象徵無限的永續。
</w:t>
          <w:br/>
          <w:t>第三名作品「七五淡江•無限未來」以「75 週年」數字作為核心視覺，搭配淡江大學校徽的色彩與建築，展現校慶識別性與校園意象。設計理念從「AI＋SDGs＝∞」出發，運用SDGs代表的17種顏色，環繞構成∞符號，象徵淡江「永續發展」的不懈追求，以及SDGs精神與校園理念的緊密融合。而由75延伸出的科技感線條，象徵將創校以來的能量，透過AI科技持續驅動邁向未來。
</w:t>
          <w:br/>
          <w:t>Slogan的前3名作品分別為「跨越75、智領未來、永續前行」、「淡江75、創新永續、智領未來」、「智永雙全、創新75」，佳作作品「智慧領航 永續淡江」、「淡大75無限榮耀•AI智慧由我閃耀」、「淡江75挺智慧，永續AI超速配」。AI Logo組的前三名作品「永耀75」、「無限創新繪製未來」、「AI+SDGs=Infinity」，佳作作品「淡江75•展翼未來」、「無限75」、「淡江75•智永未來」。
</w:t>
          <w:br/>
          <w:t>　秘書長馬雨沛說明，本次徵選活動，Logo、Slogan與AI Logo三個組分別有65、144及114件作品報名，邀請校內外設計與語言相關專業師資組成評選小組，依據創意性、主題連結度、視覺美感／語言感染力、延伸應用性等多項指標進行匿名評選，決定各組前三名及佳作，並依規定完成評分記錄後公告；她表示300餘件作品呈現均有完整說明，顯示參賽者對本校校務發展願景的深入了解；評審們在審查會議中，透過設計感、招生特色、淡江的傳承與對年輕人的吸引力等面向，進行充分交流並達成共識完成評選，最終Logo及Slogan依照本校特色進行調整後定稿，將應用在研討會相關資料文件、刊物出版、T恤、信封、馬克杯等紀念小物的設計，一起留下75週年校慶的精彩回憶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38272"/>
              <wp:effectExtent l="0" t="0" r="0" b="0"/>
              <wp:docPr id="1" name="IMG_3ca3676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5e3a28f7-a58c-4c1f-9d19-1febaa6cc840.jpg"/>
                      <pic:cNvPicPr/>
                    </pic:nvPicPr>
                    <pic:blipFill>
                      <a:blip xmlns:r="http://schemas.openxmlformats.org/officeDocument/2006/relationships" r:embed="R3bda5a6c00bc4e6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382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ac98d5f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2319c2b1-3151-489f-89af-b1ae66dbc343.jpg"/>
                      <pic:cNvPicPr/>
                    </pic:nvPicPr>
                    <pic:blipFill>
                      <a:blip xmlns:r="http://schemas.openxmlformats.org/officeDocument/2006/relationships" r:embed="R1056e87dfa3046c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a01443b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d4ca053-0ff3-418f-a4e4-c8a60affa9c6.jpg"/>
                      <pic:cNvPicPr/>
                    </pic:nvPicPr>
                    <pic:blipFill>
                      <a:blip xmlns:r="http://schemas.openxmlformats.org/officeDocument/2006/relationships" r:embed="Rae4fa792430043a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bda5a6c00bc4e6d" /><Relationship Type="http://schemas.openxmlformats.org/officeDocument/2006/relationships/image" Target="/media/image2.bin" Id="R1056e87dfa3046c9" /><Relationship Type="http://schemas.openxmlformats.org/officeDocument/2006/relationships/image" Target="/media/image3.bin" Id="Rae4fa792430043a5" /></Relationships>
</file>