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ff6e272454a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丘光剖析果戈里作品中的幻想寫實與幽默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覺生紀念圖書館、外語學院與俄文系共同舉辦的「魔幻與現實：俄羅斯奇幻文學音樂展」，沙龍講座第二場於4月28日下午13時10分，在圖書館2樓閱活區舉行，邀請櫻桃園文化總編輯丘光，以「探索想像與現實的邊界－果戈里的幻想寫實文學」為題分享，近40位教職員生參與。主持人俄文系副教授劉皇杏表示，希望講者生動的講解，能帶大家一起欣賞果戈里的作品。
</w:t>
          <w:br/>
          <w:t>「讀文學作品的目的究竟是什麼？」丘光首先向聽眾提問，並指出閱讀文學有兩個核心目的：認識自己及認清現實。透過作品，不僅能窺見作者內心世界，還能觀察個體與群體間的互動，他認為若能從文學讀出這兩個層面，收穫已是豐厚。
</w:t>
          <w:br/>
          <w:t>丘光表示，每個人都可能活在自己的想像裡，而果戈里的作品正好觸及想像與現實交錯的地帶，他筆下的幽默有三種層次：日常、諷刺與荒謬的笑，這些笑聲中交織著錯覺、變形與想像，逐漸模糊現實與非現實的界線，讓讀者的感受從可笑堆疊至可悲，甚至到達可怕的程度。他進一步說明，幽默來自現實認知與心理預期間的落差，這種反差所帶來的驚訝，往往引人發笑，從誇張的語言、欺瞞與詐術、慾望未滿，到多重而矛盾的現實視角，這些技巧既是幽默的來源，也讓讀者看見社會的複雜與荒謬。
</w:t>
          <w:br/>
          <w:t>丘光接著說明，果戈里偏愛描寫小公務員與貧窮藝術家，這些小說人物多半是作者的化身，他將自身在現實中遭遇的挫折與失落，轉化為破滅的想像，並以此為創作題材。他以果戈里的《涅瓦大道》、《狂人日記》與《鼻子》等作品為例，其敘事手法涵蓋時間與空間、精神與物質、大小與型態、內外與真假等視差與意識落差，帶領讀者進入充滿想像與幻象的多維空間。
</w:t>
          <w:br/>
          <w:t>丘光認為，閱讀文學與通俗小說的差異在「文學不只是講故事，它還能幫助我們認識自我與社會的真實樣貌。」要理解生活中那些看似理所當然、實則荒謬的現象，文學恰能提供最佳的訓練與反思空間，他舉例，像「不必仰望他人，也不必仰望自己」這樣的標語，若出現在哲學著作中或可理解，但當它被用來包裝要價數千萬元的建案時，就顯得有些荒謬。他表示，透過文學閱讀與思辨訓練，讓我們得以更加敏銳地察覺這些矛盾與虛偽，從而建立批判思維，也更深刻地理解我們所處的世界。
</w:t>
          <w:br/>
          <w:t>中文三曾子軒分享，因本身喜歡創作，為接觸與平時不同的思考，便利用課餘時間參與講座，透過丘光的分享，讓他對果戈里的作品有更進一步認識與思考。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33635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7a39bb2-640d-4735-aec5-4e712a05af6e.jpg"/>
                      <pic:cNvPicPr/>
                    </pic:nvPicPr>
                    <pic:blipFill>
                      <a:blip xmlns:r="http://schemas.openxmlformats.org/officeDocument/2006/relationships" r:embed="R1b3e9363c6c34d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ccf9d6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3e754fde-ff93-47a9-a8ec-416aac164023.jpg"/>
                      <pic:cNvPicPr/>
                    </pic:nvPicPr>
                    <pic:blipFill>
                      <a:blip xmlns:r="http://schemas.openxmlformats.org/officeDocument/2006/relationships" r:embed="R713f574ee8db4e5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b3e9363c6c34dd8" /><Relationship Type="http://schemas.openxmlformats.org/officeDocument/2006/relationships/image" Target="/media/image2.bin" Id="R713f574ee8db4e5b" /></Relationships>
</file>