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15d4e79e349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資訊處智慧支付整合平台 整合全校40餘項收費項目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【舒宜萍淡水校園報導】資訊處研發智慧收付整合系統，致力於提供便捷的校園支付服務，已成功整合悠遊卡、悠遊付、台灣Pay、LINE Pay、街口支付、全支付及全盈支付等多種方式，讓師生校友能方便選擇支付管道。該系統功能與項目皆居各大專校院翹楚，教育部為鼓勵各校使用，舉辦「同學，你Pay了嗎？」抽獎活動，本校經濟一黃譽瑜以10元申請在學證明，幸運獲得價值6000多元的AirPods3無線耳機，5月13日由資訊長石貴平代為頒發。
</w:t>
          <w:br/>
          <w:t>　由資訊處專案發展組負責研發的校園智慧支付整合平台，師生校友在校園的生活各項支付手續更加便捷、迅速完成。自2019年5月推出上線後，2020年3月陸續於校園內7個據點建置繳費機外，2021年7月增加智慧收付WEB平台，隨時可以繳費機、網頁或手機實現線上支付，便利性大大增加。專案組技術師朱家璁說明，至5月18日止，7種支付平台總金額已達3368萬餘元，交易筆數共達17萬餘筆，且可完全串接本校財務會計系統，整合與財務處及總務處出納組作業，使繳費款項能直接入帳學校資金庫，提升帳務處理效率。
</w:t>
          <w:br/>
          <w:t>　專案發展組組長王建智表示，現今智慧支付整合平台，涵蓋本校超過40種繳費項目，整合強化校務管理效能，適用教職員生校友校外人士。業務項目包括介接教務處成績單網路申購、學位證書補發申請、數位在學證明申請、各類招生報名，及總務處停車管理系統等，讓大家能一站式完成各項行政手續，全面提升校務支付效率。他更指出，這套系統的創新與便利性，使本校成為全國大專院校智慧支付領域的先驅。
</w:t>
          <w:br/>
          <w:t>　為提升教職員生與校友使用安全、無現金支付的便利性，催生此服務平台發展至今的資訊處退休人員徐翔龍表示，行政上無需臨櫃排隊，省時省力大幅提升效率，WEB平台亦提供繳費紀錄查詢功能，降低現金交易風險，提升支付安全與便利。接手研發的王建智也表示，隨著技術不斷進步，未來將持續優化服務，為師生校友帶來更高效的支付體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93136"/>
              <wp:effectExtent l="0" t="0" r="0" b="0"/>
              <wp:docPr id="1" name="IMG_ac97363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b7be378-631a-42ec-936b-8f8298664a2a.jpg"/>
                      <pic:cNvPicPr/>
                    </pic:nvPicPr>
                    <pic:blipFill>
                      <a:blip xmlns:r="http://schemas.openxmlformats.org/officeDocument/2006/relationships" r:embed="R173a3f610337458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93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688336" cy="4876800"/>
              <wp:effectExtent l="0" t="0" r="0" b="0"/>
              <wp:docPr id="1" name="IMG_6ff9d4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853b6b3-c20c-4119-8be6-558424b573ab.jpg"/>
                      <pic:cNvPicPr/>
                    </pic:nvPicPr>
                    <pic:blipFill>
                      <a:blip xmlns:r="http://schemas.openxmlformats.org/officeDocument/2006/relationships" r:embed="R239b66baa58e44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83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059936"/>
              <wp:effectExtent l="0" t="0" r="0" b="0"/>
              <wp:docPr id="1" name="IMG_16f3c8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f54f145-78b4-4146-b6d8-207794a8c9d8.jpg"/>
                      <pic:cNvPicPr/>
                    </pic:nvPicPr>
                    <pic:blipFill>
                      <a:blip xmlns:r="http://schemas.openxmlformats.org/officeDocument/2006/relationships" r:embed="R4d8d76f926564b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059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73a3f610337458c" /><Relationship Type="http://schemas.openxmlformats.org/officeDocument/2006/relationships/image" Target="/media/image2.bin" Id="R239b66baa58e441b" /><Relationship Type="http://schemas.openxmlformats.org/officeDocument/2006/relationships/image" Target="/media/image3.bin" Id="R4d8d76f926564bba" /></Relationships>
</file>