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6a5b32f641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盧秀燕回娘家 戰略學派年會鎂光燈閃不停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2025淡江戰略學派年會與「第二十一屆紀念鈕先鍾老師國際學術研討會」5月16、17日於台北校園展開。台中市市長、戰略所校友盧秀燕特別返校共襄盛舉，戰略所也邀請本校許輝煌副校長擔任開幕式致詞貴賓，現場鎂光燈閃不停，氣氛隆重熱烈。
</w:t>
          <w:br/>
          <w:t>戰略所創立迄今43年，畢業人數達1132人，每年舉辦「紀念鈕先鍾老師國際學術研討會」已成為年度盛事，更是所友齊聚返校、共同關注全球戰略競爭與學術對話未來發展的重要傳統。兩天活動共計8個場次的研討（發表27篇學術論文）與一場圓桌論壇，並辦理戰略所所友會活動。歷任所長包括黃介正、翁明賢參與研討、戰略所所友會理事長林亮宇、董事會主任秘書黃文智親自出席開幕式，展現強大的凝聚力。還有諸如系所總會總會長蘇志仁、校友服務處執行長彭春陽專程出席晚宴，人氣強強滾。
</w:t>
          <w:br/>
          <w:t>年會第一天活動為「全國戰略社群博碩士論文公開發表會」，共安排「當代軍事衝突與戰略研究」、「永續發展目標（SDGs）與非傳統安全挑戰」、「國際關係：理論與實務」、「區域安全與全球治理」以及「兩岸關係與臺灣的安全戰略」共五大單元。
</w:t>
          <w:br/>
          <w:t>第二天的重頭戲則為「第二十一屆紀念鈕先鍾老師國際學術研討會」，結合近年來區域形勢與全球戰略環境之複雜變遷，今年大會主題設定為「強權競逐：國家安全、地緣戰略與關鍵科技」，除規劃「印太局勢與全球治理」（英文場次）、「美中戰略博弈下的臺灣關鍵角色」以及「戰略研究與兩岸關係」等三場次的研討之外，大會更特別安排一場聚焦於「AI時代下的戰略與國際關係研究」之圓桌論壇。
</w:t>
          <w:br/>
          <w:t>活動結束後隔日，所長李大中在臉書上感性致謝這些時間以來從籌備到執行，歷經五次籌備會議，所有付出的夥伴，也感謝捐款的畢業戰友們。該所特別訂製的紀念筆，及 4.0版所徽在年會期間熱騰騰出爐，受到畢業戰友熱烈支持。年會結束後，募款活動仍持續進行，許多未能參加研討會的戰友也陸續聯繫戰略所，希望以「聚沙成塔，小額樂捐」的方式，將「國之干城，學術重鎮」精神傳承下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69792"/>
              <wp:effectExtent l="0" t="0" r="0" b="0"/>
              <wp:docPr id="1" name="IMG_53c1ea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56549dc-3c02-457d-a5f5-fb6395dd35fa.jpg"/>
                      <pic:cNvPicPr/>
                    </pic:nvPicPr>
                    <pic:blipFill>
                      <a:blip xmlns:r="http://schemas.openxmlformats.org/officeDocument/2006/relationships" r:embed="R4405057e1a734a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69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69792"/>
              <wp:effectExtent l="0" t="0" r="0" b="0"/>
              <wp:docPr id="1" name="IMG_034fb2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657ecff-74cb-4c6e-8a99-ca68b6fe3b8d.jpg"/>
                      <pic:cNvPicPr/>
                    </pic:nvPicPr>
                    <pic:blipFill>
                      <a:blip xmlns:r="http://schemas.openxmlformats.org/officeDocument/2006/relationships" r:embed="R0eacc290f71243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69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69792"/>
              <wp:effectExtent l="0" t="0" r="0" b="0"/>
              <wp:docPr id="1" name="IMG_c87799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11a49a9-fcac-4553-a75a-1b1fac5f50f2.jpg"/>
                      <pic:cNvPicPr/>
                    </pic:nvPicPr>
                    <pic:blipFill>
                      <a:blip xmlns:r="http://schemas.openxmlformats.org/officeDocument/2006/relationships" r:embed="Ra54b45ac5a644f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69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05057e1a734a3e" /><Relationship Type="http://schemas.openxmlformats.org/officeDocument/2006/relationships/image" Target="/media/image2.bin" Id="R0eacc290f71243e9" /><Relationship Type="http://schemas.openxmlformats.org/officeDocument/2006/relationships/image" Target="/media/image3.bin" Id="Ra54b45ac5a644fa2" /></Relationships>
</file>