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aa325ca414e0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高教深耕成果展最終場 懷舊米香味中展開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淡水校園報導】品保處「高等教育深耕計畫113年度成果巡迴展」最終場5月22日至28日在驚聲大樓二樓大廳展出，5月22日中午12時進行短講，國際事務副校長陳小雀、稽核長林彥伶、學務長武士戎、國際長葉劍木、日文系系主任蔡佩青、觀光系系主任阮聘茹、教設系系主任鄧建邦與眾多學生一同參與，現場氣氛熱烈。
</w:t>
          <w:br/>
          <w:t>陳小雀致詞時表示，巡迴展不僅具備知識性的回顧意義，更是教育部所強調之「以學生為本」理念的具體實踐，讓大家更瞭解學生在校的具體學習狀況，包括從跨領域學習、國際化到產學合作等面向，展現本校在資源提供及學生多元發展方面的表現；武士戎說明，「提升高教公共性」為該計畫核心亮點之一，涵蓋補助經濟困難學生、提供獎學金、學生輔導、師資結構改善，以及鼓勵學生參與校務等面向，並期盼大家能進一步瞭解高教深耕的相關內容；葉劍木則指出，高教深耕計畫補助本校甚多，能協助學生參與各式活動，其中亮點「國際化專章」更是重要的推動面向之一。
</w:t>
          <w:br/>
          <w:t>活動中邀請三位優秀學生代表進行經驗分享，資工三阿里以「跨領域學習」為題，提及自己在本校就讀期間遇見許多友善的學生與教師，讓他感到十分溫馨，且在逐漸熟悉學習環境之後，也愈發喜歡淡江，並希望未來能在本校繼續攻讀碩士；他也特別推薦大家可多多參與「Chat Corner」外語交流活動，和不同背景的學生一同切磋外國語言，以拓展多語言學習的視野與機會。
</w:t>
          <w:br/>
          <w:t>教設四劉語瞳以「跨領域學習」為題，分享自己在入學前曾對大學生活感到迷惘，但在探索後卻發現學校能提供多種可自主取得的資源，尤其在高教深耕計畫的支持下，讓自己參與了許多與地方永續、學生洞察力培養相關的專案實作計畫，「在大學中除了學習知識，更重要的是能找到適合自己的學習方式、學習目標與熱情所在。」
</w:t>
          <w:br/>
          <w:t>日文系碩士班黃玲禎則以「學習支持轉變」為題分享自身觀察，指出高教深耕計畫透過經費補助，使學校教學資源得以穩定運作，例如教學助理（TA）可分組召開會議，彼此交流教學方法與經驗，進一步提升教學品質與學生學習成效。她強調：「這形成了一種三贏的局面──讓學生、TA及教師們皆能同步成長，以創造出良好的正向循環。」
</w:t>
          <w:br/>
          <w:t>活動現場也安排趣味體驗環節，校園吉祥物「蛋捲寶寶」驚喜現身，吸引眾人圍觀，學生們紛紛與其互動合影，成為人氣焦點；短講結束後，展開「深耕爆米香」領取活動，只要參與活動及填寫回饋問卷，即可免費獲得以石門嵩山社區合作稻所農種植白米、現場手工爆製的懷舊爆米香，食物共發出逾百份，廣受學生好評；此外，現場還進行「校園寫生大賽」票選活動，係由6位學生以素描形式描繪淡江校園景色，作品公開展示並由師生投票選出最受歡迎作品，同時邀請兩位專業評審進行評分，讓本次巡迴展在大家的熱烈參與中畫下圓滿句點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822448"/>
              <wp:effectExtent l="0" t="0" r="0" b="0"/>
              <wp:docPr id="1" name="IMG_c13bc3e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05d6b399-927f-4d32-99ed-b8efab0344e6.jpg"/>
                      <pic:cNvPicPr/>
                    </pic:nvPicPr>
                    <pic:blipFill>
                      <a:blip xmlns:r="http://schemas.openxmlformats.org/officeDocument/2006/relationships" r:embed="R7fe6870b4cca40a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8224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7a8da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7702cacd-bc5b-4568-adce-9eb7a2bd7c52.jpg"/>
                      <pic:cNvPicPr/>
                    </pic:nvPicPr>
                    <pic:blipFill>
                      <a:blip xmlns:r="http://schemas.openxmlformats.org/officeDocument/2006/relationships" r:embed="R8112852cb0fe439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00400"/>
              <wp:effectExtent l="0" t="0" r="0" b="0"/>
              <wp:docPr id="1" name="IMG_37c28be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46597533-8c1c-4d8c-acb6-2b045b363b36.jpg"/>
                      <pic:cNvPicPr/>
                    </pic:nvPicPr>
                    <pic:blipFill>
                      <a:blip xmlns:r="http://schemas.openxmlformats.org/officeDocument/2006/relationships" r:embed="R4a9ef9d65c17497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0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993136"/>
              <wp:effectExtent l="0" t="0" r="0" b="0"/>
              <wp:docPr id="1" name="IMG_5f1048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ce95d0c6-4bb0-49da-8147-768ce2f39a4e.jpg"/>
                      <pic:cNvPicPr/>
                    </pic:nvPicPr>
                    <pic:blipFill>
                      <a:blip xmlns:r="http://schemas.openxmlformats.org/officeDocument/2006/relationships" r:embed="R59226b474e9a42f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9931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95d0ab3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7663c7bd-39c8-4a95-9f61-2f2fd03debe6.jpg"/>
                      <pic:cNvPicPr/>
                    </pic:nvPicPr>
                    <pic:blipFill>
                      <a:blip xmlns:r="http://schemas.openxmlformats.org/officeDocument/2006/relationships" r:embed="R7f2415eb826d4f5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fe6870b4cca40a5" /><Relationship Type="http://schemas.openxmlformats.org/officeDocument/2006/relationships/image" Target="/media/image2.bin" Id="R8112852cb0fe439e" /><Relationship Type="http://schemas.openxmlformats.org/officeDocument/2006/relationships/image" Target="/media/image3.bin" Id="R4a9ef9d65c174972" /><Relationship Type="http://schemas.openxmlformats.org/officeDocument/2006/relationships/image" Target="/media/image4.bin" Id="R59226b474e9a42fb" /><Relationship Type="http://schemas.openxmlformats.org/officeDocument/2006/relationships/image" Target="/media/image5.bin" Id="R7f2415eb826d4f52" /></Relationships>
</file>