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ab3bc71c540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六同學涉嫌架設不法MP3網站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【記者饒慧雯報導】本校有六位同學涉嫌利用校園網路架設不法MP3網站，日前遭查獲，教部因此函請本校查明處理，並加強配合宣導同學尊重保護智慧財產權。
</w:t>
          <w:br/>
          <w:t>
</w:t>
          <w:br/>
          <w:t>　財團法人國際唱片業交流基金會搜尋設於國內校園不法MP3網站，發現有35個網站疑有非法複製、提供他人版權著作的情形，其中本校即佔了六個，分別是Oricon非官方報榜站（http://mis.im.tku.edu.tw/~sun14b/indexie.htm）、豪哥的個人小站（http://tknet.tku.edu.tw/~u5330137/）、毛毛小棧（http://tknet.tku.edu.tw/~u6370140/）、紫星的家（http://tknet.tku.edu.tw/~u7190232）、流行共和國（http://tkgis.tku.edu.tw/~g6310243）、paf夢幻工場（http://tknet.tku.edu.tw/~u6521791/）六個網站。經本校管理學院、學務處查明後，豪哥的個人小站已無網頁內容；毛毛小棧、流行共和國、paf夢幻工場僅提供國外MP3播放程式共享軟體（shareware）之連結，並未存放複製歌曲；Oricon非官方報榜站雖曾有提供MP3下載，但已於去年十二月份刪除「MP3下載畫面」；而架構紫星的家網站的資訊系廖炘煌已於今年二月退學。
</w:t>
          <w:br/>
          <w:t>
</w:t>
          <w:br/>
          <w:t>　學務處表示，學術網路主要是學校及研究機構間之教學研究活動，以相互分享資源並相互提供合作機會，未獲允許，是禁止大量傳送及登載與原設立目的不符的資訊。而MP3這種音樂檔案格式本身並沒有合法和不合法的問題，只是依使用方式不同而有合法和不合法的爭議，但因為MP3音樂皆沒有版權，仍為各大唱片公司所禁止，希望同學尊重並保護智慧財產權。
</w:t>
          <w:br/>
          <w:t>
</w:t>
          <w:br/>
          <w:t>　未來，學務處將加強學校網站的管理，並參考台灣學術網路使用規範、BBS站管理使用公約、台灣學術網路管理原則、台灣學術網路連線單位配合防治網路犯罪處理要點，訂立校規以確實規範校內違反智慧財產權等相關問題。</w:t>
          <w:br/>
        </w:r>
      </w:r>
    </w:p>
  </w:body>
</w:document>
</file>