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a65b9ef246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【系所領航】財金系朱庭儀洪依瑄林重愷賴亮妤 錄取倫敦大學學院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【記者陳浩淡水校園報導】本校財金系今年4名畢業生同時獲倫敦大學學院（UCL）錄取，該校在QS世界大學排名第9，並為泰晤士高等教育（THE）評為G5超級精英大學，其中林重愷和洪依瑄錄取MSc Finance金融碩士班，朱庭儀和賴亮妤錄取MSc Finance with Data Science金融與數據科學碩士班，將於今年9月一同前往就學，與全球一流學生共學交流。
</w:t>
          <w:br/>
          <w:t>　其中林重愷為轉學生，他表示，在實踐大學已是班上第一名，選擇轉學至淡江，是因為淡江在業界名聲好。他坦言，第一學期成績較不理想，後來結交到成績優異的好同學，與他們一同討論規劃升學。「如今能一同錄取倫敦大學學院，環境與同儕鼓勵至關重要，正因為身邊有志同道合的夥伴，才能快速成長。」
</w:t>
          <w:br/>
          <w:t>　林重愷曾在摩根大通擔任專案生，到瀚亞投信和保德信投信等機構實習，強調「實力是關鍵，無需因學歷卻步。」他特別選擇外商公司，與來自臺大、政大和海外留學歸國背景同事共事，發現只要手上握有足夠的「籌碼」，完全不必自我設限，他以aggressive（積極進取的）形容自己，凡事只要積極爭取就有機會。他也指出，在業界淡江校友眾多，有關問題都可以請教學長姐，他們很樂意分享。
</w:t>
          <w:br/>
          <w:t>　洪依瑄曾就讀文藻大學西班牙文科，也是轉學來到淡江，感謝學校讓她抵免不少學分。由於缺乏金融知識基礎，剛入學時壓力不小，但憑藉不服輸精神與勤奮態度，最終以GPA滿分4.0完成學業，在淡江只念兩年就提前畢業。而申請海外學校需要通過雅思標準，她也是以積極不服輸的態度克服困難。
</w:t>
          <w:br/>
          <w:t>　她指出，淡江資源豐富，不論選擇就業或升學都有完善支援。她舉例當初參加留學展，招生人員詢問她是否具備SPSS證照，她知道SPSS在國外教授眼裡是應該學會的能力，幸好在陳建甫教授的計量經濟學課程已學到。成功擄獲招生人員的「芳心」。她特別提到財金系教授李沃牆開設「證券投資實務」，提供的模擬交易平臺，供每位學生實際操作，讓自己所學有用武之地，能充分汲取實務經驗。
</w:t>
          <w:br/>
          <w:t>　同樣提早畢業一年的朱庭儀，取得GPA滿分4.0及雅思7的成績，且考取SPSS證照。她強調，若有留學意願應及早規劃，靠自己沒有額外補習。申請時發現海外院校看重課外活動表現，她積極參加競賽，累積獎項與實務經驗，特別感謝國企系助理教授吳安琪的啟蒙，讓她更早踏入競賽領域。她發現，「只要主動發問，淡江的老師都非常樂意協助，無論是課業還是職涯規劃。」
</w:t>
          <w:br/>
          <w:t>　她建議學弟妹多加利用淡江的活動報名系統，有豐富的證照課程，價格比外部機構優惠許多，且實用性高。由於學業成績優異，她曾擔任計量經濟學助教，亦曾擔任微軟校園大使，深入學習並推廣Power BI與SPSS等數據工具，她說：「課業與實習經驗同樣重要，能讓在校所學與實務接軌。」
</w:t>
          <w:br/>
          <w:t>　賴亮妤從大一開始就顧好學業，大三大四累積實習經驗。她希望自己順利完成在英國的學業，並找到工作，達成自己的目標以及夢想，她已擬定計畫，希望學習金融相關專業，在英國畢業後，能在歐美國家工作。她說：「我的目標是進入投資銀行，或是新創產業來磨練自己，不管是在投資分析或是策略管理，都希望能有更好的工作經歷。」
</w:t>
          <w:br/>
          <w:t>　財金系主任林允永稱讚學生們各項表現優秀，祝福他們英國求學生涯順利圓滿。幫洪依瑄寫推薦函的教授林建志說，恭喜他們更上一層樓，即將功成名就，也希望勿忘回饋母校。也寫推薦函的教授聶建中與同學都有互動，勉勵他們好好準備，到英國能適應高強度的學習之旅。在財金系開課的外交系副教授陳建甫說，這幾位同學上課總是坐在第一排，專心聽講，下課還會問問題，讓他不得不給出最高分，的確很優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5f5a6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7ce86d6-bd74-4751-861d-e44219f24140.JPG"/>
                      <pic:cNvPicPr/>
                    </pic:nvPicPr>
                    <pic:blipFill>
                      <a:blip xmlns:r="http://schemas.openxmlformats.org/officeDocument/2006/relationships" r:embed="Rea00de0fdb5646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d946a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5ffe367-8c4b-4527-b803-932f4808131e.JPG"/>
                      <pic:cNvPicPr/>
                    </pic:nvPicPr>
                    <pic:blipFill>
                      <a:blip xmlns:r="http://schemas.openxmlformats.org/officeDocument/2006/relationships" r:embed="R759dbf47cc234f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41e8c8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c49ec2e-0f51-4ffd-8f3f-eacdef2834e3.JPG"/>
                      <pic:cNvPicPr/>
                    </pic:nvPicPr>
                    <pic:blipFill>
                      <a:blip xmlns:r="http://schemas.openxmlformats.org/officeDocument/2006/relationships" r:embed="R6014d50b869d4b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738e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5d7fbf6-cf24-4306-ab74-21ba8cfc7569.jpg"/>
                      <pic:cNvPicPr/>
                    </pic:nvPicPr>
                    <pic:blipFill>
                      <a:blip xmlns:r="http://schemas.openxmlformats.org/officeDocument/2006/relationships" r:embed="R99461b267f1646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00de0fdb564667" /><Relationship Type="http://schemas.openxmlformats.org/officeDocument/2006/relationships/image" Target="/media/image2.bin" Id="R759dbf47cc234fc7" /><Relationship Type="http://schemas.openxmlformats.org/officeDocument/2006/relationships/image" Target="/media/image3.bin" Id="R6014d50b869d4bb1" /><Relationship Type="http://schemas.openxmlformats.org/officeDocument/2006/relationships/image" Target="/media/image4.bin" Id="R99461b267f1646c1" /></Relationships>
</file>