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8a5aaca64f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學務處舉辦AI應用工作坊 提升行政效能與數位素養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而義淡水校園報導】為因應人工智慧時代的迅速發展，學生事務處本學期舉辦4場「提升AI人工智能運用工作坊」，邀請校內外專業講師分享AI應用知識與實作技巧，積極推動AI技術融入學生事務體系，協助同仁掌握數位工具，提升輔導、行政與教學效能，進一步落實全雲端智慧校園3.0。
</w:t>
          <w:br/>
          <w:t>學務長武士戎表示，面對生成式人工智慧（Generative AI）快速普及，學務處特別規劃本系列課程，邀請軍訓室教官與學輔人員參與，希望藉由實作與分享，強化第一線同仁在數位素養與AI應用上的能力，提升與學生互動的效能與品質，同時也為學生事務工作注入創新動能。
</w:t>
          <w:br/>
          <w:t>前三場工作坊分別於3月27日、4月23日及5月14日舉行，邀請曾獲Google與NVIDIA支持的臺灣AI新創團隊APMIC（亞太智能機器股份有限公司）到校指導。課程透過導入式講解與CaiGunn平台實作操作，讓參與者了解其應用範疇與效果，並藉由分組討論、小組發表與工程師現場協助，從中找出最符合自身業務的AI工作流，最後並頒獎表揚成果表現優異的團隊。
</w:t>
          <w:br/>
          <w:t>第四場工作坊於5月28日上午10時在B302A舉行，由財金系副教授張瑄凌以「工作與生活——生成式AI」為題，深入淺出介紹AI在日常行政與個人生活中的應用實例。她首先帶領參與者進行「最小圖靈測試」互動遊戲，辨識AI生成與人類撰寫文字的差異，接著介紹三款實用的AI工具，分別為ChatGPT、Gemini及NotebookLM。
</w:t>
          <w:br/>
          <w:t>張瑄凌指出，ChatGPT不僅是文字生成工具，更可客製訓練模型，透過GPTs（客製化ChatGPT）找到他人已建構好的應用範本，節省大量訓練時間；Gemini則具備更高的可信度與準確度，適合用於資料查找與文意整合；NotebookLM則適用於會議記錄整理、文章翻譯及生成摘要。最後，她提醒，使用AI生成的內容原則上無法享有著作權保障，若在專業報告或研究中使用，應自我揭露來源，以免產生爭議。
</w:t>
          <w:br/>
          <w:t>學務處專案約聘專任助理朱郡瑟分享，她第一次聽說NotebookLM，發現它能幫助整理會議記錄、影片字幕等，可大大提高工作效率。另一位專任助理林佳蒨則表示，雖然免費版AI功能有限，仍可搭配其他軟體補足，例如結合ChatGPT付費版與Excel操作，就能快速進行資料統整與結論生成，實用性非常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05fce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60e7d2c-e4d1-4768-92d5-3a015e8f756a.jpeg"/>
                      <pic:cNvPicPr/>
                    </pic:nvPicPr>
                    <pic:blipFill>
                      <a:blip xmlns:r="http://schemas.openxmlformats.org/officeDocument/2006/relationships" r:embed="Rf1f5353309624b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ec281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c434c43-ed75-4c77-969e-46e9832839a8.jpeg"/>
                      <pic:cNvPicPr/>
                    </pic:nvPicPr>
                    <pic:blipFill>
                      <a:blip xmlns:r="http://schemas.openxmlformats.org/officeDocument/2006/relationships" r:embed="R5bee0c81ebd44a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dfb410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9cb9b89-de4e-424e-9fbc-70cbc6afbcdf.jpg"/>
                      <pic:cNvPicPr/>
                    </pic:nvPicPr>
                    <pic:blipFill>
                      <a:blip xmlns:r="http://schemas.openxmlformats.org/officeDocument/2006/relationships" r:embed="R56036467918741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1f5353309624b0e" /><Relationship Type="http://schemas.openxmlformats.org/officeDocument/2006/relationships/image" Target="/media/image2.bin" Id="R5bee0c81ebd44ab1" /><Relationship Type="http://schemas.openxmlformats.org/officeDocument/2006/relationships/image" Target="/media/image3.bin" Id="R56036467918741b0" /></Relationships>
</file>