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aaff29df5942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1218 期</w:t>
        </w:r>
      </w:r>
    </w:p>
    <w:p>
      <w:pPr>
        <w:jc w:val="center"/>
      </w:pPr>
      <w:r>
        <w:r>
          <w:rPr>
            <w:rFonts w:ascii="Segoe UI" w:hAnsi="Segoe UI" w:eastAsia="Segoe UI"/>
            <w:sz w:val="32"/>
            <w:color w:val="000000"/>
            <w:b/>
          </w:rPr>
          <w:t>謝佳霖談氣候變遷 分享減碳淨零小妙招</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黃佳信淡水校園報導】環境保護及安全衛生中心5月26日下午1時30分，在I501舉辦淨零講座，邀請環境友善種子有限公司專案管理師兼環境部淨零綠生活推廣種子教師謝佳霖，以「Good顧家博士的淨零挑戰」為題，分享氣候變遷及淨零碳排的觀念，以及日常可做到的節能行為，近40位教職員工生參與。
</w:t>
          <w:br/>
          <w:t>首先，謝佳霖以遊戲教學平台的6個環境常識題目，帶領大家從互動中認識氣候變遷與淨零排放的基本知識。她說明氣候變遷的主因包括：人類大量燃燒化石燃料、森林濫伐及工業排放造成的溫室氣體累積，這些氣體主要有二氧化碳、甲烷和一氧化二氮，這些氣體會在大氣中長時間停留，導致地球溫度上升與極端氣候事件頻傳，目前全球的升溫趨勢已達1.4°C，而臺灣則達到1.6°C。
</w:t>
          <w:br/>
          <w:t>接著謝佳霖安排互動情境體驗，讓現場教職員以卡牌遊戲的方式，探索減碳或節能的妙招，例如：「低樓層以爬樓梯代替坐電梯」、「冷氣設定定時以減少用電」、「電視和電腦不同時開啟使用」、「多搭乘交通運輸工具」及「2至3周定期清洗冷氣濾網」等。在分組遊戲後，她分享臺灣目前的現況，二氧化碳排放的前3高類別，為工業（占48%）、運輸（13%）與住宅（11%），而這與我們的日常生活息息相關。
</w:t>
          <w:br/>
          <w:t>謝佳霖指出，氣候變遷已對臺灣造成顯著衝擊，例如極端高溫、降雨分布改變、乾旱與淹水事件交替發生，對農業生產、生態多樣性與民眾健康都構成威脅。她還介紹我國朝向淨零排放的政策與目標，強調淨零是「在特定時間內，人為產生的溫室氣體排放量，扣除人為移除的排放量後，總量達到零」，也就是盡力讓人為溫室氣體排放量極小化。
</w:t>
          <w:br/>
          <w:t>最後，謝佳霖分享在日常中能做到那些淨零綠生活，根據食衣住行育樂購面向，分為綠色飲食、辦公、居家、消費及旅遊，例如：根據自己食量點餐，不浪費食物、選用在地、當季及天然食材並自備餐具；養成節約能源的好習慣，創造建築、人與自然和諧生存的空間；購物時考慮產品對環境的衝擊，並降低塑料與化學用品的使用，減少浪費、追求實用與自然健康；選擇對環境友善的方式出型或規劃旅遊行程等，都是大家在生活中能做到的綠色行為。</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6775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6df066f-bc43-4077-808c-789ce1e19ae2.jpg"/>
                      <pic:cNvPicPr/>
                    </pic:nvPicPr>
                    <pic:blipFill>
                      <a:blip xmlns:r="http://schemas.openxmlformats.org/officeDocument/2006/relationships" r:embed="R49060ac2d690401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e06f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5182bf3-857f-4dfd-aa2e-622f08afa24b.jpg"/>
                      <pic:cNvPicPr/>
                    </pic:nvPicPr>
                    <pic:blipFill>
                      <a:blip xmlns:r="http://schemas.openxmlformats.org/officeDocument/2006/relationships" r:embed="R74adb10a9fe147f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9060ac2d6904011" /><Relationship Type="http://schemas.openxmlformats.org/officeDocument/2006/relationships/image" Target="/media/image2.bin" Id="R74adb10a9fe147fc" /></Relationships>
</file>