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db1743544451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連育民自主學習鼓勵學生參賽 實現自我認同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雅雯淡水校園報導】教師教學發展中心5月26日中午12時，在I501舉辦自主學習講座，邀請輔仁大學企業管理學系副教授連育民，以「自主學習經驗分享」為題，探討如何有效激發學生自主學習動機，近30位教師參與。
</w:t>
          <w:br/>
          <w:t>連育民分享，其研究領域涵蓋衍生性金融商品、財務工程等，近年他結合自主學習來設計課程，融入當代最流行的永續議題，引導學生有效進行自主學習。他表示，在不綁定任何課程的前提下，要吸引學生進行自主學習，是一大棘手的問題，因此，他想到讓學生參加比賽，從實作中學習經驗，能有效完成自主學習的指標，還能讓學生累積參賽經驗，從中達到「實現自我認同」的目的。
</w:t>
          <w:br/>
          <w:t>連育民會以同理心來傾聽學生想法，適時給予幫助，例如提供相關課程培訓與資源、進行模擬比賽和演練，來增強團隊成員的技能和信心。他以學生完成的案例，來分享他們在自主學習的模式下如何完成作品。他也鼓勵學生在選組員時，「別以成績當成優先考量，要選適合的，才能確保每個人發揮出自己的專長。」具備向心力、努力及團隊精神等特質，比成績高低來得重要。
</w:t>
          <w:br/>
          <w:t>企管系助理教授張妤玥表示，自己非常讚許連育民以自主學習，讓學生主動參與競賽的過程，他從動機到實施都有明確目標，同時學生的配合度也很高。但如果在綁定課程的前提下，她認為需要更多誘因去吸引學生，在課堂中，也要向學生說明自主學習的目的及動機，老師也需要有更充足的準備，以免造成學生的負擔、擔憂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9f55e2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9a8e3bea-3969-4f28-871d-4dc8eabf31de.jpg"/>
                      <pic:cNvPicPr/>
                    </pic:nvPicPr>
                    <pic:blipFill>
                      <a:blip xmlns:r="http://schemas.openxmlformats.org/officeDocument/2006/relationships" r:embed="Rf592ebec62f44c5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592ebec62f44c5f" /></Relationships>
</file>