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586ebb3d14ef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美國 UC Berkeley EMBA 課程指定淡江實地學習 井琪、潘健成、李正匡剖析AI發展前瞻布局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【賴映秀、林庭安淡水校園報導】美國加州大學柏克萊校區哈斯商學院（UC Berkeley Haas School of Business）高階管理碩士（EMBA）師生28人，在EMBA 課程教授Dr. Janine Lee帶領下，6月2日下午走入淡江大學AI創智學院，聆聽臺灣 AI 領域的三位重量級講者：遠傳電信總經理井琪、群聯電子創辦人潘健成、Nvidia AI技術中心台灣區技術負責人李正匡分享最新的AI應用趨勢與產業洞察，及台灣在AI發展上的實務成果與前瞻布局。
</w:t>
          <w:br/>
          <w:t>UCB由加州大學柏克萊校區Haas商學院的Seminars in International Business （SIB）EMBA課程教授Dr. Janine Lee、課程主任Justine Roades、助教Angela Liu及25位學生來到淡江，本校亦有學生線上參與。淡江大學工學院兼AI創智學院、精準健康學院院長，亦為柏克萊校友李宗翰表示：「成為UC Berkeley EMBA此次在台灣唯一指定的教學參訪據點，充分展現其對淡江AI教育量能與產學接軌成果的高度肯定。」他並表示，6月1日歡迎晚宴上，教育部國際與兩岸教育司司長李毓娟與AIT經濟組副組長安若熙均出席，顯見教育部與美國在台協會對UCB師生團的重視。
</w:t>
          <w:br/>
          <w:t>課程於AI創智學院實境場域舉行，由李宗翰主持。邀請三位AI創智學院的策略合作夥伴，活躍於AI與數位轉型領域的企業領袖擔任講者，從實務經驗出發，分享企業導入AI與推動轉型的策略視角與實踐洞見，協助UCB學員掌握技術應用與產業趨勢的關鍵動向。
</w:t>
          <w:br/>
          <w:t>USB的發明者之一，也是群聯（PHISON）電子創辦人潘健成首先以「AI for Everyone: Democratizing Edge AI with Phison’s aiDAPTIV+」為題，介紹群聯的AI儲存解決方案「aiDAPTIV+」。他強調，AI在地端落地，一定要有足夠的儲存記憶體做後盾，相較於需大量GPU並仰賴高速連結架構的傳統方案，aiDAPTIV+可將SSD當作記憶體使用，解決AI運算中記憶體容量不足的問題。他也說明這就是群聯入列輝達供應鏈的原因。
</w:t>
          <w:br/>
          <w:t>Nvidia AI 技術中心台灣區技術負責人李正匡回顧AI的發展歷程，從圖像辨識的AI、語言類型的演算法、生成式AI、深度學習技術，應用到醫學或工業成像系統、自駕車等領域，到Al代理人、數位孿生、量子計算模擬，甚至進入虛擬世界的建構等等概念，與虛實世界的應用結合，作了深入淺出的廣泛分享；並熱情邀請UCB師生與他聯繫討論。
</w:t>
          <w:br/>
          <w:t>遠傳電信總經理井琪認為隨著時間推移，企業會開始擁有自己的本地AI（on-prem AI），或者更大的概念—主權AI（sovereign AI），這也是黃仁勳目前大力推動的方向。「我認為，隨著AI技術的普及，人才缺口逐漸填補，這種趨勢終將到來。」她並從遠傳發展「大人物」（大數據、人工智慧、物聯網）技術，協助企業轉型升級，提供5G一站式服務，包括電信防詐、遠距診療等應用實例來說明她的觀點。
</w:t>
          <w:br/>
          <w:t>UCB師生對於3位講者從技術面到應用面，開展出臺灣目前在AI發展與產業應用上的話題，十分感興趣，頻頻提問與講者互動。討論內容涵蓋AI計算對碳足跡的影響、全球競爭、AI的共享價值，以及台灣的硬體生態系統等問題，課程也因此比預定結束時間延後超過40分鐘。
</w:t>
          <w:br/>
          <w:t>李宗翰指出，本校長期推動『AI+SDGs=∞』與『ESG+AI=∞』校務發展願景，並透過場域實作與沉浸式學習，打造兼具理論深度與應用廣度的 AI 教育平台，將持續深化與國際頂尖學府及企業的合作。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493264"/>
              <wp:effectExtent l="0" t="0" r="0" b="0"/>
              <wp:docPr id="1" name="IMG_4e8e790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e67e6bdf-51aa-4cde-93ab-0b4a1d801a76.jpg"/>
                      <pic:cNvPicPr/>
                    </pic:nvPicPr>
                    <pic:blipFill>
                      <a:blip xmlns:r="http://schemas.openxmlformats.org/officeDocument/2006/relationships" r:embed="Rf4dcb16cf602452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493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5fcd4f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b8fed8e8-ab4f-4b40-b380-bc3736407703.JPG"/>
                      <pic:cNvPicPr/>
                    </pic:nvPicPr>
                    <pic:blipFill>
                      <a:blip xmlns:r="http://schemas.openxmlformats.org/officeDocument/2006/relationships" r:embed="R1520d14147f647b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7c6e8d7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9f80c858-2fc7-4576-98d5-1fdac39f0214.JPG"/>
                      <pic:cNvPicPr/>
                    </pic:nvPicPr>
                    <pic:blipFill>
                      <a:blip xmlns:r="http://schemas.openxmlformats.org/officeDocument/2006/relationships" r:embed="Rac869119b5cc450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b9a958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97ae88db-cb3e-48e0-b204-d7a287c79f47.jpg"/>
                      <pic:cNvPicPr/>
                    </pic:nvPicPr>
                    <pic:blipFill>
                      <a:blip xmlns:r="http://schemas.openxmlformats.org/officeDocument/2006/relationships" r:embed="Rf12846ecce75441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192819b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24dedebc-22fd-442b-9595-8af011c0e096.jpg"/>
                      <pic:cNvPicPr/>
                    </pic:nvPicPr>
                    <pic:blipFill>
                      <a:blip xmlns:r="http://schemas.openxmlformats.org/officeDocument/2006/relationships" r:embed="Re6e43ed78f734d9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4dcb16cf602452d" /><Relationship Type="http://schemas.openxmlformats.org/officeDocument/2006/relationships/image" Target="/media/image2.bin" Id="R1520d14147f647b9" /><Relationship Type="http://schemas.openxmlformats.org/officeDocument/2006/relationships/image" Target="/media/image3.bin" Id="Rac869119b5cc450d" /><Relationship Type="http://schemas.openxmlformats.org/officeDocument/2006/relationships/image" Target="/media/image4.bin" Id="Rf12846ecce754416" /><Relationship Type="http://schemas.openxmlformats.org/officeDocument/2006/relationships/image" Target="/media/image5.bin" Id="Re6e43ed78f734d97" /></Relationships>
</file>